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2400D678" w14:textId="77777777" w:rsidR="00587545" w:rsidRPr="002A2064" w:rsidRDefault="00587545" w:rsidP="00587545">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4F309049" w14:textId="3AC9CC4F" w:rsidR="00587545" w:rsidRDefault="00587545" w:rsidP="00587545">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Innovation in Construction Technology</w:t>
      </w:r>
      <w:r w:rsidRPr="002A2064">
        <w:rPr>
          <w:rFonts w:ascii="Century Gothic" w:hAnsi="Century Gothic" w:cs="Geeza Pro"/>
          <w:b/>
          <w:iCs/>
          <w:color w:val="4A442A" w:themeColor="background2" w:themeShade="40"/>
          <w:sz w:val="28"/>
          <w:szCs w:val="28"/>
        </w:rPr>
        <w:t>”</w:t>
      </w:r>
    </w:p>
    <w:p w14:paraId="71B31755" w14:textId="77777777" w:rsidR="00095658" w:rsidRDefault="00095658" w:rsidP="00587545">
      <w:pPr>
        <w:jc w:val="center"/>
        <w:rPr>
          <w:rFonts w:ascii="Century Gothic" w:hAnsi="Century Gothic" w:cs="Geeza Pro"/>
          <w:b/>
          <w:iCs/>
          <w:color w:val="4A442A" w:themeColor="background2" w:themeShade="40"/>
          <w:sz w:val="28"/>
          <w:szCs w:val="28"/>
        </w:rPr>
      </w:pPr>
    </w:p>
    <w:p w14:paraId="333D4A94" w14:textId="77777777" w:rsidR="00095658" w:rsidRPr="00095658" w:rsidRDefault="00095658" w:rsidP="00095658">
      <w:pPr>
        <w:pStyle w:val="NormalWeb"/>
        <w:rPr>
          <w:rFonts w:ascii="Century Gothic" w:hAnsi="Century Gothic"/>
          <w:sz w:val="20"/>
          <w:szCs w:val="20"/>
        </w:rPr>
      </w:pPr>
      <w:r w:rsidRPr="00095658">
        <w:rPr>
          <w:rFonts w:ascii="Century Gothic" w:hAnsi="Century Gothic"/>
          <w:sz w:val="20"/>
          <w:szCs w:val="20"/>
        </w:rPr>
        <w:t xml:space="preserve">The </w:t>
      </w:r>
      <w:r w:rsidRPr="00095658">
        <w:rPr>
          <w:rStyle w:val="Strong"/>
          <w:rFonts w:ascii="Century Gothic" w:hAnsi="Century Gothic"/>
          <w:sz w:val="20"/>
          <w:szCs w:val="20"/>
        </w:rPr>
        <w:t>Construction Technology Excellence Award</w:t>
      </w:r>
      <w:r w:rsidRPr="00095658">
        <w:rPr>
          <w:rFonts w:ascii="Century Gothic" w:hAnsi="Century Gothic"/>
          <w:sz w:val="20"/>
          <w:szCs w:val="20"/>
        </w:rPr>
        <w:t xml:space="preserve"> recognizes a contractor or subcontractor that demonstrates leadership in the effective adoption and implementation of innovative technologies that improve construction operations, safety, quality, and project delivery. This award honors organizations that move beyond trial use to successfully integrate technology into everyday workflows and jobsite practices.</w:t>
      </w:r>
    </w:p>
    <w:p w14:paraId="5162DDFE" w14:textId="77777777" w:rsidR="00095658" w:rsidRPr="00095658" w:rsidRDefault="00095658" w:rsidP="00095658">
      <w:pPr>
        <w:pStyle w:val="NormalWeb"/>
        <w:rPr>
          <w:rFonts w:ascii="Century Gothic" w:hAnsi="Century Gothic"/>
          <w:sz w:val="20"/>
          <w:szCs w:val="20"/>
        </w:rPr>
      </w:pPr>
      <w:r w:rsidRPr="00095658">
        <w:rPr>
          <w:rFonts w:ascii="Century Gothic" w:hAnsi="Century Gothic"/>
          <w:sz w:val="20"/>
          <w:szCs w:val="20"/>
        </w:rPr>
        <w:t>Eligible firms may be recognized for the use of technologies such as construction BIM and VDC, reality capture, drones, field management platforms, automation, robotics, prefabrication and modular construction, data-driven scheduling, wearable technology, or other emerging tools that enhance productivity and coordination. Emphasis is placed on practical application, scalability, and measurable impact on project outcomes.</w:t>
      </w:r>
    </w:p>
    <w:p w14:paraId="58EB3C07" w14:textId="77777777" w:rsidR="00095658" w:rsidRPr="00095658" w:rsidRDefault="00095658" w:rsidP="00095658">
      <w:pPr>
        <w:pStyle w:val="NormalWeb"/>
        <w:rPr>
          <w:rFonts w:ascii="Century Gothic" w:hAnsi="Century Gothic"/>
          <w:sz w:val="20"/>
          <w:szCs w:val="20"/>
        </w:rPr>
      </w:pPr>
      <w:r w:rsidRPr="00095658">
        <w:rPr>
          <w:rFonts w:ascii="Century Gothic" w:hAnsi="Century Gothic"/>
          <w:sz w:val="20"/>
          <w:szCs w:val="20"/>
        </w:rPr>
        <w:t>The recipient of this award sets a standard for how construction technology can drive efficiency, reduce risk, improve collaboration, and elevate performance across the construction industry—demonstrating that innovation is most powerful when it delivers real results in the field.</w:t>
      </w:r>
    </w:p>
    <w:p w14:paraId="0C0F60B7" w14:textId="77777777" w:rsidR="00095658" w:rsidRPr="002A2064" w:rsidRDefault="00095658" w:rsidP="00587545">
      <w:pPr>
        <w:jc w:val="center"/>
        <w:rPr>
          <w:rFonts w:ascii="Century Gothic" w:hAnsi="Century Gothic" w:cs="Geeza Pro"/>
          <w:sz w:val="28"/>
          <w:szCs w:val="28"/>
        </w:rPr>
      </w:pPr>
    </w:p>
    <w:p w14:paraId="151C206E" w14:textId="77777777" w:rsidR="00587545" w:rsidRPr="0004686E" w:rsidRDefault="00587545" w:rsidP="00587545">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494AFFF9" w14:textId="77777777" w:rsidR="00587545" w:rsidRDefault="00587545" w:rsidP="00587545">
      <w:pPr>
        <w:autoSpaceDE w:val="0"/>
        <w:autoSpaceDN w:val="0"/>
        <w:adjustRightInd w:val="0"/>
        <w:rPr>
          <w:rFonts w:ascii="Arial" w:hAnsi="Arial" w:cs="Arial"/>
          <w:sz w:val="20"/>
          <w:szCs w:val="20"/>
        </w:rPr>
      </w:pPr>
    </w:p>
    <w:p w14:paraId="5D4ABC70" w14:textId="77777777" w:rsidR="00587545" w:rsidRPr="004B52B3" w:rsidRDefault="00587545" w:rsidP="00587545">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172C0263" w14:textId="77777777" w:rsidR="00587545" w:rsidRDefault="00587545" w:rsidP="00587545"/>
    <w:tbl>
      <w:tblPr>
        <w:tblStyle w:val="TableGrid"/>
        <w:tblW w:w="0" w:type="auto"/>
        <w:tblLook w:val="04A0" w:firstRow="1" w:lastRow="0" w:firstColumn="1" w:lastColumn="0" w:noHBand="0" w:noVBand="1"/>
      </w:tblPr>
      <w:tblGrid>
        <w:gridCol w:w="3356"/>
        <w:gridCol w:w="3357"/>
        <w:gridCol w:w="3357"/>
      </w:tblGrid>
      <w:tr w:rsidR="00587545" w14:paraId="51094CB2" w14:textId="77777777" w:rsidTr="004677CA">
        <w:tc>
          <w:tcPr>
            <w:tcW w:w="3356" w:type="dxa"/>
            <w:shd w:val="clear" w:color="auto" w:fill="000000" w:themeFill="text1"/>
          </w:tcPr>
          <w:p w14:paraId="0E644072" w14:textId="77777777" w:rsidR="00587545" w:rsidRPr="004B52B3" w:rsidRDefault="00587545" w:rsidP="004677CA">
            <w:pPr>
              <w:rPr>
                <w:color w:val="FFFFFF" w:themeColor="background1"/>
              </w:rPr>
            </w:pPr>
            <w:r>
              <w:rPr>
                <w:color w:val="FFFFFF" w:themeColor="background1"/>
              </w:rPr>
              <w:t>SUBMITTED BY</w:t>
            </w:r>
          </w:p>
        </w:tc>
        <w:tc>
          <w:tcPr>
            <w:tcW w:w="3357" w:type="dxa"/>
            <w:shd w:val="clear" w:color="auto" w:fill="000000" w:themeFill="text1"/>
          </w:tcPr>
          <w:p w14:paraId="37091CE6" w14:textId="77777777" w:rsidR="00587545" w:rsidRPr="004B52B3" w:rsidRDefault="00587545" w:rsidP="004677CA">
            <w:pPr>
              <w:rPr>
                <w:color w:val="FFFFFF" w:themeColor="background1"/>
              </w:rPr>
            </w:pPr>
            <w:r>
              <w:rPr>
                <w:color w:val="FFFFFF" w:themeColor="background1"/>
              </w:rPr>
              <w:t>ORGANIZATION DETAILS</w:t>
            </w:r>
          </w:p>
        </w:tc>
        <w:tc>
          <w:tcPr>
            <w:tcW w:w="3357" w:type="dxa"/>
            <w:shd w:val="clear" w:color="auto" w:fill="000000" w:themeFill="text1"/>
          </w:tcPr>
          <w:p w14:paraId="73A661F8" w14:textId="77777777" w:rsidR="00587545" w:rsidRPr="004B52B3" w:rsidRDefault="00587545" w:rsidP="004677CA">
            <w:pPr>
              <w:rPr>
                <w:color w:val="FFFFFF" w:themeColor="background1"/>
              </w:rPr>
            </w:pPr>
            <w:r>
              <w:rPr>
                <w:color w:val="FFFFFF" w:themeColor="background1"/>
              </w:rPr>
              <w:t>CONTACT INFO</w:t>
            </w:r>
          </w:p>
        </w:tc>
      </w:tr>
      <w:tr w:rsidR="00587545" w14:paraId="2F1AFDAE" w14:textId="77777777" w:rsidTr="004677CA">
        <w:trPr>
          <w:trHeight w:val="431"/>
        </w:trPr>
        <w:tc>
          <w:tcPr>
            <w:tcW w:w="3356" w:type="dxa"/>
          </w:tcPr>
          <w:p w14:paraId="6CD02E31" w14:textId="77777777" w:rsidR="00587545" w:rsidRPr="002A2064" w:rsidRDefault="00587545" w:rsidP="004677CA">
            <w:pPr>
              <w:jc w:val="both"/>
              <w:rPr>
                <w:b/>
                <w:bCs/>
                <w:sz w:val="18"/>
                <w:szCs w:val="18"/>
              </w:rPr>
            </w:pPr>
            <w:r w:rsidRPr="002A2064">
              <w:rPr>
                <w:b/>
                <w:bCs/>
                <w:sz w:val="18"/>
                <w:szCs w:val="18"/>
              </w:rPr>
              <w:t>Name</w:t>
            </w:r>
          </w:p>
          <w:p w14:paraId="0988EC5D" w14:textId="77777777" w:rsidR="00587545" w:rsidRDefault="00587545" w:rsidP="004677CA">
            <w:pPr>
              <w:jc w:val="both"/>
              <w:rPr>
                <w:sz w:val="18"/>
                <w:szCs w:val="18"/>
              </w:rPr>
            </w:pPr>
          </w:p>
          <w:p w14:paraId="64E06840" w14:textId="77777777" w:rsidR="00587545" w:rsidRPr="00FA79D7" w:rsidRDefault="00587545" w:rsidP="004677CA">
            <w:pPr>
              <w:jc w:val="both"/>
              <w:rPr>
                <w:sz w:val="18"/>
                <w:szCs w:val="18"/>
              </w:rPr>
            </w:pPr>
          </w:p>
        </w:tc>
        <w:tc>
          <w:tcPr>
            <w:tcW w:w="3357" w:type="dxa"/>
          </w:tcPr>
          <w:p w14:paraId="100C4F7F" w14:textId="77777777" w:rsidR="00587545" w:rsidRPr="002A2064" w:rsidRDefault="00587545" w:rsidP="004677CA">
            <w:pPr>
              <w:jc w:val="both"/>
              <w:rPr>
                <w:b/>
                <w:bCs/>
                <w:sz w:val="18"/>
                <w:szCs w:val="18"/>
              </w:rPr>
            </w:pPr>
            <w:r w:rsidRPr="002A2064">
              <w:rPr>
                <w:b/>
                <w:bCs/>
                <w:sz w:val="18"/>
                <w:szCs w:val="18"/>
              </w:rPr>
              <w:t>Full Name</w:t>
            </w:r>
          </w:p>
        </w:tc>
        <w:tc>
          <w:tcPr>
            <w:tcW w:w="3357" w:type="dxa"/>
          </w:tcPr>
          <w:p w14:paraId="4352725C" w14:textId="77777777" w:rsidR="00587545" w:rsidRPr="002A2064" w:rsidRDefault="00587545" w:rsidP="004677CA">
            <w:pPr>
              <w:jc w:val="both"/>
              <w:rPr>
                <w:b/>
                <w:bCs/>
                <w:sz w:val="18"/>
                <w:szCs w:val="18"/>
              </w:rPr>
            </w:pPr>
            <w:r w:rsidRPr="002A2064">
              <w:rPr>
                <w:b/>
                <w:bCs/>
                <w:sz w:val="18"/>
                <w:szCs w:val="18"/>
              </w:rPr>
              <w:t>Work</w:t>
            </w:r>
          </w:p>
          <w:p w14:paraId="4CFA083E" w14:textId="77777777" w:rsidR="00587545" w:rsidRPr="00FA79D7" w:rsidRDefault="00587545" w:rsidP="004677CA">
            <w:pPr>
              <w:jc w:val="both"/>
              <w:rPr>
                <w:sz w:val="18"/>
                <w:szCs w:val="18"/>
              </w:rPr>
            </w:pPr>
          </w:p>
        </w:tc>
      </w:tr>
      <w:tr w:rsidR="00587545" w14:paraId="0BF0AF0F" w14:textId="77777777" w:rsidTr="004677CA">
        <w:tc>
          <w:tcPr>
            <w:tcW w:w="3356" w:type="dxa"/>
          </w:tcPr>
          <w:p w14:paraId="3982B6CE" w14:textId="77777777" w:rsidR="00587545" w:rsidRPr="002A2064" w:rsidRDefault="00587545" w:rsidP="004677CA">
            <w:pPr>
              <w:jc w:val="both"/>
              <w:rPr>
                <w:b/>
                <w:bCs/>
                <w:sz w:val="18"/>
                <w:szCs w:val="18"/>
              </w:rPr>
            </w:pPr>
            <w:r w:rsidRPr="002A2064">
              <w:rPr>
                <w:b/>
                <w:bCs/>
                <w:sz w:val="18"/>
                <w:szCs w:val="18"/>
              </w:rPr>
              <w:t>Role</w:t>
            </w:r>
          </w:p>
          <w:p w14:paraId="66ABD852" w14:textId="77777777" w:rsidR="00587545" w:rsidRDefault="00587545" w:rsidP="004677CA">
            <w:pPr>
              <w:jc w:val="both"/>
              <w:rPr>
                <w:sz w:val="18"/>
                <w:szCs w:val="18"/>
              </w:rPr>
            </w:pPr>
          </w:p>
          <w:p w14:paraId="6996B9AC" w14:textId="77777777" w:rsidR="00587545" w:rsidRDefault="00587545" w:rsidP="004677CA">
            <w:pPr>
              <w:jc w:val="both"/>
              <w:rPr>
                <w:sz w:val="18"/>
                <w:szCs w:val="18"/>
              </w:rPr>
            </w:pPr>
          </w:p>
        </w:tc>
        <w:tc>
          <w:tcPr>
            <w:tcW w:w="3357" w:type="dxa"/>
          </w:tcPr>
          <w:p w14:paraId="565DED4D" w14:textId="77777777" w:rsidR="00587545" w:rsidRPr="002A2064" w:rsidRDefault="00587545" w:rsidP="004677CA">
            <w:pPr>
              <w:jc w:val="both"/>
              <w:rPr>
                <w:b/>
                <w:bCs/>
                <w:sz w:val="18"/>
                <w:szCs w:val="18"/>
              </w:rPr>
            </w:pPr>
            <w:r w:rsidRPr="002A2064">
              <w:rPr>
                <w:b/>
                <w:bCs/>
                <w:sz w:val="18"/>
                <w:szCs w:val="18"/>
              </w:rPr>
              <w:t>Services:</w:t>
            </w:r>
          </w:p>
        </w:tc>
        <w:tc>
          <w:tcPr>
            <w:tcW w:w="3357" w:type="dxa"/>
          </w:tcPr>
          <w:p w14:paraId="6C657970" w14:textId="77777777" w:rsidR="00587545" w:rsidRPr="002A2064" w:rsidRDefault="00587545" w:rsidP="004677CA">
            <w:pPr>
              <w:jc w:val="both"/>
              <w:rPr>
                <w:b/>
                <w:bCs/>
                <w:sz w:val="18"/>
                <w:szCs w:val="18"/>
              </w:rPr>
            </w:pPr>
            <w:r w:rsidRPr="002A2064">
              <w:rPr>
                <w:b/>
                <w:bCs/>
                <w:sz w:val="18"/>
                <w:szCs w:val="18"/>
              </w:rPr>
              <w:t>Email</w:t>
            </w:r>
          </w:p>
        </w:tc>
      </w:tr>
      <w:tr w:rsidR="00587545" w14:paraId="5E6C77D5" w14:textId="77777777" w:rsidTr="004677CA">
        <w:tc>
          <w:tcPr>
            <w:tcW w:w="3356" w:type="dxa"/>
          </w:tcPr>
          <w:p w14:paraId="2B787F2F" w14:textId="77777777" w:rsidR="00587545" w:rsidRPr="002A2064" w:rsidRDefault="00587545" w:rsidP="004677CA">
            <w:pPr>
              <w:jc w:val="both"/>
              <w:rPr>
                <w:b/>
                <w:bCs/>
                <w:sz w:val="18"/>
                <w:szCs w:val="18"/>
              </w:rPr>
            </w:pPr>
            <w:r w:rsidRPr="002A2064">
              <w:rPr>
                <w:b/>
                <w:bCs/>
                <w:sz w:val="18"/>
                <w:szCs w:val="18"/>
              </w:rPr>
              <w:t>SLC3 Membership Type/Status:</w:t>
            </w:r>
          </w:p>
          <w:p w14:paraId="48B3F269" w14:textId="77777777" w:rsidR="00587545" w:rsidRDefault="00587545" w:rsidP="004677CA">
            <w:pPr>
              <w:jc w:val="both"/>
              <w:rPr>
                <w:sz w:val="18"/>
                <w:szCs w:val="18"/>
              </w:rPr>
            </w:pPr>
          </w:p>
          <w:p w14:paraId="3A6772CC" w14:textId="77777777" w:rsidR="00587545" w:rsidRDefault="00587545" w:rsidP="004677CA">
            <w:pPr>
              <w:jc w:val="both"/>
              <w:rPr>
                <w:sz w:val="18"/>
                <w:szCs w:val="18"/>
              </w:rPr>
            </w:pPr>
          </w:p>
        </w:tc>
        <w:tc>
          <w:tcPr>
            <w:tcW w:w="3357" w:type="dxa"/>
          </w:tcPr>
          <w:p w14:paraId="2DABCEFB" w14:textId="77777777" w:rsidR="00587545" w:rsidRPr="002A2064" w:rsidRDefault="00587545" w:rsidP="004677CA">
            <w:pPr>
              <w:jc w:val="both"/>
              <w:rPr>
                <w:b/>
                <w:bCs/>
                <w:sz w:val="18"/>
                <w:szCs w:val="18"/>
              </w:rPr>
            </w:pPr>
            <w:r w:rsidRPr="002A2064">
              <w:rPr>
                <w:b/>
                <w:bCs/>
                <w:sz w:val="18"/>
                <w:szCs w:val="18"/>
              </w:rPr>
              <w:t>Principal Contact:</w:t>
            </w:r>
          </w:p>
        </w:tc>
        <w:tc>
          <w:tcPr>
            <w:tcW w:w="3357" w:type="dxa"/>
          </w:tcPr>
          <w:p w14:paraId="333048FA" w14:textId="77777777" w:rsidR="00587545" w:rsidRPr="002A2064" w:rsidRDefault="00587545" w:rsidP="004677CA">
            <w:pPr>
              <w:jc w:val="both"/>
              <w:rPr>
                <w:b/>
                <w:bCs/>
                <w:sz w:val="18"/>
                <w:szCs w:val="18"/>
              </w:rPr>
            </w:pPr>
            <w:r w:rsidRPr="002A2064">
              <w:rPr>
                <w:b/>
                <w:bCs/>
                <w:sz w:val="18"/>
                <w:szCs w:val="18"/>
              </w:rPr>
              <w:t>Email</w:t>
            </w:r>
          </w:p>
        </w:tc>
      </w:tr>
    </w:tbl>
    <w:p w14:paraId="023E1E7E" w14:textId="77777777" w:rsidR="00587545" w:rsidRPr="00527ABC" w:rsidRDefault="00587545" w:rsidP="00587545">
      <w:pPr>
        <w:autoSpaceDE w:val="0"/>
        <w:autoSpaceDN w:val="0"/>
        <w:adjustRightInd w:val="0"/>
        <w:rPr>
          <w:rFonts w:ascii="Arial" w:hAnsi="Arial" w:cs="Arial"/>
          <w:b/>
          <w:bCs/>
          <w:color w:val="EB8D15"/>
          <w:sz w:val="20"/>
          <w:szCs w:val="20"/>
        </w:rPr>
      </w:pPr>
    </w:p>
    <w:p w14:paraId="242481C5" w14:textId="009D0498" w:rsidR="00587545" w:rsidRPr="002A2064" w:rsidRDefault="00587545" w:rsidP="00587545">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732C15">
        <w:rPr>
          <w:rFonts w:ascii="Arial" w:hAnsi="Arial" w:cs="Arial"/>
          <w:b/>
          <w:bCs/>
          <w:color w:val="EE0000"/>
          <w:sz w:val="28"/>
          <w:szCs w:val="28"/>
        </w:rPr>
        <w:t>FEBRUARY 6</w:t>
      </w:r>
      <w:r w:rsidRPr="002A2064">
        <w:rPr>
          <w:rFonts w:ascii="Arial" w:hAnsi="Arial" w:cs="Arial"/>
          <w:b/>
          <w:bCs/>
          <w:color w:val="EE0000"/>
          <w:sz w:val="28"/>
          <w:szCs w:val="28"/>
        </w:rPr>
        <w:t>, 2026 @</w:t>
      </w:r>
      <w:r>
        <w:rPr>
          <w:rFonts w:ascii="Arial" w:hAnsi="Arial" w:cs="Arial"/>
          <w:b/>
          <w:bCs/>
          <w:color w:val="EE0000"/>
          <w:sz w:val="28"/>
          <w:szCs w:val="28"/>
        </w:rPr>
        <w:t xml:space="preserve"> </w:t>
      </w:r>
      <w:r w:rsidRPr="002A2064">
        <w:rPr>
          <w:rFonts w:ascii="Arial" w:hAnsi="Arial" w:cs="Arial"/>
          <w:b/>
          <w:bCs/>
          <w:color w:val="EE0000"/>
          <w:sz w:val="28"/>
          <w:szCs w:val="28"/>
        </w:rPr>
        <w:t>NOON</w:t>
      </w:r>
    </w:p>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6B66C403"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we will determine finalists, which will be announced prior to the event. Winner to be announced at the Awards Gala. </w:t>
      </w:r>
      <w:r w:rsidR="00AC453C">
        <w:rPr>
          <w:rFonts w:ascii="Century Gothic" w:hAnsi="Century Gothic" w:cstheme="majorHAnsi"/>
          <w:sz w:val="18"/>
          <w:szCs w:val="18"/>
        </w:rPr>
        <w:t xml:space="preserve"> Responses need to match the criteria. Provides examples and supporting information to criteria requests. All criteria is weighted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505E876" w14:textId="77777777" w:rsidR="00095658" w:rsidRPr="00095658" w:rsidRDefault="00095658" w:rsidP="00095658">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Nominees will be evaluated on demonstrated excellence in the following areas:</w:t>
            </w:r>
          </w:p>
          <w:p w14:paraId="5EB3DB32" w14:textId="2D2E0763"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1. Proven Technology Adoption</w:t>
            </w:r>
            <w:r>
              <w:rPr>
                <w:rStyle w:val="Strong"/>
                <w:rFonts w:ascii="Century Gothic" w:hAnsi="Century Gothic"/>
                <w:i w:val="0"/>
                <w:sz w:val="20"/>
                <w:szCs w:val="20"/>
              </w:rPr>
              <w:t xml:space="preserve"> </w:t>
            </w:r>
            <w:r>
              <w:rPr>
                <w:rStyle w:val="Strong"/>
                <w:rFonts w:ascii="Century Gothic" w:hAnsi="Century Gothic"/>
              </w:rPr>
              <w:t>(30)</w:t>
            </w:r>
          </w:p>
          <w:p w14:paraId="34ECEF52" w14:textId="77777777" w:rsidR="00095658" w:rsidRPr="00095658" w:rsidRDefault="00095658" w:rsidP="00095658">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Successful implementation of construction technologies such as BIM/VDC, reality capture, drones, field management platforms, prefabrication, robotics, automation, wearable tech, or data-driven scheduling</w:t>
            </w:r>
          </w:p>
          <w:p w14:paraId="00A5F4AF" w14:textId="77777777" w:rsidR="00095658" w:rsidRPr="00095658" w:rsidRDefault="00095658" w:rsidP="00095658">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Evidence that technology is actively used in daily operations or on jobsites—not limited to pilot projects</w:t>
            </w:r>
          </w:p>
          <w:p w14:paraId="79A89385" w14:textId="77777777" w:rsidR="00095658" w:rsidRPr="00095658" w:rsidRDefault="00095658" w:rsidP="00095658">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Demonstrated scalability across multiple projects or teams</w:t>
            </w:r>
          </w:p>
          <w:p w14:paraId="53304D21" w14:textId="49BA278C"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2. Impact on Jobsite Performance</w:t>
            </w:r>
            <w:r w:rsidRPr="00095658">
              <w:rPr>
                <w:rStyle w:val="Strong"/>
                <w:rFonts w:ascii="Century Gothic" w:hAnsi="Century Gothic"/>
                <w:i w:val="0"/>
                <w:sz w:val="15"/>
                <w:szCs w:val="15"/>
              </w:rPr>
              <w:t>(15)</w:t>
            </w:r>
          </w:p>
          <w:p w14:paraId="7F0BBAEF" w14:textId="77777777" w:rsidR="00095658" w:rsidRPr="00095658" w:rsidRDefault="00095658" w:rsidP="00095658">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Measurable improvements in productivity, efficiency, coordination, or quality</w:t>
            </w:r>
          </w:p>
          <w:p w14:paraId="000F5BC3" w14:textId="77777777" w:rsidR="00095658" w:rsidRPr="00095658" w:rsidRDefault="00095658" w:rsidP="00095658">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Positive impact on schedule reliability, cost control, or constructability</w:t>
            </w:r>
          </w:p>
          <w:p w14:paraId="684001C2" w14:textId="77777777" w:rsidR="00095658" w:rsidRPr="00095658" w:rsidRDefault="00095658" w:rsidP="00095658">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Reduction in rework, errors, or delays through technology-enabled processes</w:t>
            </w:r>
          </w:p>
          <w:p w14:paraId="7A9058F9" w14:textId="0D3108DF"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3. Integration into Workflows</w:t>
            </w:r>
            <w:r>
              <w:rPr>
                <w:rStyle w:val="Strong"/>
                <w:rFonts w:ascii="Century Gothic" w:hAnsi="Century Gothic"/>
                <w:i w:val="0"/>
                <w:sz w:val="20"/>
                <w:szCs w:val="20"/>
              </w:rPr>
              <w:t xml:space="preserve"> </w:t>
            </w:r>
            <w:r w:rsidRPr="00095658">
              <w:rPr>
                <w:rStyle w:val="Strong"/>
                <w:rFonts w:ascii="Century Gothic" w:hAnsi="Century Gothic"/>
                <w:i w:val="0"/>
                <w:sz w:val="15"/>
                <w:szCs w:val="15"/>
              </w:rPr>
              <w:t>(15)</w:t>
            </w:r>
          </w:p>
          <w:p w14:paraId="0EB24CB5" w14:textId="77777777" w:rsidR="00095658" w:rsidRPr="00095658" w:rsidRDefault="00095658" w:rsidP="00095658">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Effective integration of technology into existing construction workflows and project delivery methods</w:t>
            </w:r>
          </w:p>
          <w:p w14:paraId="69358628" w14:textId="77777777" w:rsidR="00095658" w:rsidRPr="00095658" w:rsidRDefault="00095658" w:rsidP="00095658">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Alignment between field teams, project management, and leadership</w:t>
            </w:r>
          </w:p>
          <w:p w14:paraId="45689488" w14:textId="77777777" w:rsidR="00095658" w:rsidRPr="00095658" w:rsidRDefault="00095658" w:rsidP="00095658">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Use of standardized processes, templates, or best practices to ensure consistency</w:t>
            </w:r>
          </w:p>
          <w:p w14:paraId="581703BD" w14:textId="196C3715"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4. Workforce Adoption &amp; Training</w:t>
            </w:r>
            <w:r>
              <w:rPr>
                <w:rStyle w:val="Strong"/>
                <w:rFonts w:ascii="Century Gothic" w:hAnsi="Century Gothic"/>
                <w:i w:val="0"/>
                <w:sz w:val="20"/>
                <w:szCs w:val="20"/>
              </w:rPr>
              <w:t xml:space="preserve"> </w:t>
            </w:r>
            <w:r w:rsidRPr="00095658">
              <w:rPr>
                <w:rStyle w:val="Strong"/>
                <w:rFonts w:ascii="Century Gothic" w:hAnsi="Century Gothic"/>
                <w:i w:val="0"/>
                <w:sz w:val="13"/>
                <w:szCs w:val="13"/>
              </w:rPr>
              <w:t>(10)</w:t>
            </w:r>
          </w:p>
          <w:p w14:paraId="05F75DCE" w14:textId="77777777" w:rsidR="00095658" w:rsidRPr="00095658" w:rsidRDefault="00095658" w:rsidP="00095658">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Training programs that support field and office personnel in using new technologies</w:t>
            </w:r>
          </w:p>
          <w:p w14:paraId="7DD649C6" w14:textId="77777777" w:rsidR="00095658" w:rsidRPr="00095658" w:rsidRDefault="00095658" w:rsidP="00095658">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Demonstrated buy-in from crews, supervisors, and project teams</w:t>
            </w:r>
          </w:p>
          <w:p w14:paraId="20D93C00" w14:textId="77777777" w:rsidR="00095658" w:rsidRPr="00095658" w:rsidRDefault="00095658" w:rsidP="00095658">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Clear approach to change management that supports long-term adoption</w:t>
            </w:r>
          </w:p>
          <w:p w14:paraId="48DF8445" w14:textId="167D9A21"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5. Innovation &amp; Continuous Improvement</w:t>
            </w:r>
            <w:r>
              <w:rPr>
                <w:rStyle w:val="Strong"/>
                <w:rFonts w:ascii="Century Gothic" w:hAnsi="Century Gothic"/>
                <w:i w:val="0"/>
                <w:sz w:val="20"/>
                <w:szCs w:val="20"/>
              </w:rPr>
              <w:t xml:space="preserve"> </w:t>
            </w:r>
            <w:r w:rsidRPr="00095658">
              <w:rPr>
                <w:rStyle w:val="Strong"/>
                <w:rFonts w:ascii="Century Gothic" w:hAnsi="Century Gothic"/>
                <w:i w:val="0"/>
                <w:sz w:val="13"/>
                <w:szCs w:val="13"/>
              </w:rPr>
              <w:t>(10)</w:t>
            </w:r>
          </w:p>
          <w:p w14:paraId="41E234B7" w14:textId="77777777" w:rsidR="00095658" w:rsidRPr="00095658" w:rsidRDefault="00095658" w:rsidP="00095658">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lastRenderedPageBreak/>
              <w:t>Willingness to refine processes, adopt emerging tools, or improve workflows based on lessons learned</w:t>
            </w:r>
          </w:p>
          <w:p w14:paraId="1E0D2EAB" w14:textId="77777777" w:rsidR="00095658" w:rsidRPr="00095658" w:rsidRDefault="00095658" w:rsidP="00095658">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Use of data, feedback, or performance metrics to evaluate and improve technology use</w:t>
            </w:r>
          </w:p>
          <w:p w14:paraId="7AC415F5" w14:textId="77777777" w:rsidR="00095658" w:rsidRPr="00095658" w:rsidRDefault="00095658" w:rsidP="00095658">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Demonstrated commitment to continuous improvement rather than one-time implementation</w:t>
            </w:r>
          </w:p>
          <w:p w14:paraId="4F8B4EEA" w14:textId="5A4C8B45"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6. Safety, Risk Reduction &amp; Compliance</w:t>
            </w:r>
            <w:r>
              <w:rPr>
                <w:rStyle w:val="Strong"/>
                <w:rFonts w:ascii="Century Gothic" w:hAnsi="Century Gothic"/>
                <w:i w:val="0"/>
                <w:sz w:val="20"/>
                <w:szCs w:val="20"/>
              </w:rPr>
              <w:t xml:space="preserve"> </w:t>
            </w:r>
            <w:r w:rsidRPr="00095658">
              <w:rPr>
                <w:rStyle w:val="Strong"/>
                <w:rFonts w:ascii="Century Gothic" w:hAnsi="Century Gothic"/>
                <w:i w:val="0"/>
                <w:sz w:val="13"/>
                <w:szCs w:val="13"/>
              </w:rPr>
              <w:t>(10)</w:t>
            </w:r>
          </w:p>
          <w:p w14:paraId="2E5F4B0A" w14:textId="77777777" w:rsidR="00095658" w:rsidRPr="00095658" w:rsidRDefault="00095658" w:rsidP="00095658">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Use of technology to enhance jobsite safety, hazard identification, or risk mitigation</w:t>
            </w:r>
          </w:p>
          <w:p w14:paraId="18CE84EB" w14:textId="77777777" w:rsidR="00095658" w:rsidRPr="00095658" w:rsidRDefault="00095658" w:rsidP="00095658">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Integration of technology to support compliance, documentation, or reporting</w:t>
            </w:r>
          </w:p>
          <w:p w14:paraId="45CDED62" w14:textId="77777777" w:rsidR="00095658" w:rsidRPr="00095658" w:rsidRDefault="00095658" w:rsidP="00095658">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Positive impact on safety outcomes or risk management practices</w:t>
            </w:r>
          </w:p>
          <w:p w14:paraId="0818A36B" w14:textId="028DDC49"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7. Industry Leadership &amp; Knowledge Sharing</w:t>
            </w:r>
            <w:r>
              <w:rPr>
                <w:rStyle w:val="Strong"/>
                <w:rFonts w:ascii="Century Gothic" w:hAnsi="Century Gothic"/>
                <w:i w:val="0"/>
                <w:sz w:val="20"/>
                <w:szCs w:val="20"/>
              </w:rPr>
              <w:t xml:space="preserve"> </w:t>
            </w:r>
            <w:r w:rsidRPr="00095658">
              <w:rPr>
                <w:rStyle w:val="Strong"/>
                <w:rFonts w:ascii="Century Gothic" w:hAnsi="Century Gothic"/>
                <w:i w:val="0"/>
                <w:sz w:val="13"/>
                <w:szCs w:val="13"/>
              </w:rPr>
              <w:t>(10)</w:t>
            </w:r>
          </w:p>
          <w:p w14:paraId="3441F90B" w14:textId="77777777" w:rsidR="00095658" w:rsidRPr="00095658" w:rsidRDefault="00095658" w:rsidP="00095658">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Contribution to advancing construction technology adoption within the industry</w:t>
            </w:r>
          </w:p>
          <w:p w14:paraId="61FBE52C" w14:textId="77777777" w:rsidR="00095658" w:rsidRPr="00095658" w:rsidRDefault="00095658" w:rsidP="00095658">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Sharing of best practices through presentations, mentoring, collaboration, or association involvement</w:t>
            </w:r>
          </w:p>
          <w:p w14:paraId="1793C272" w14:textId="77777777" w:rsidR="00095658" w:rsidRPr="00095658" w:rsidRDefault="00095658" w:rsidP="00095658">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Demonstrated leadership that influences peers, partners, or project teams</w:t>
            </w:r>
          </w:p>
          <w:p w14:paraId="1A9753C0" w14:textId="77777777" w:rsidR="00095658" w:rsidRPr="00095658" w:rsidRDefault="00976217" w:rsidP="00095658">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976217">
              <w:rPr>
                <w:rFonts w:ascii="Century Gothic" w:hAnsi="Century Gothic"/>
                <w:b w:val="0"/>
                <w:noProof/>
                <w:sz w:val="20"/>
                <w:szCs w:val="20"/>
              </w:rPr>
              <w:pict w14:anchorId="46164FDD">
                <v:rect id="_x0000_i1025" alt="" style="width:468pt;height:.05pt;mso-width-percent:0;mso-height-percent:0;mso-width-percent:0;mso-height-percent:0" o:hralign="center" o:hrstd="t" o:hr="t" fillcolor="#a0a0a0" stroked="f"/>
              </w:pict>
            </w:r>
          </w:p>
          <w:p w14:paraId="3A74B967" w14:textId="77777777" w:rsidR="00095658" w:rsidRPr="00095658" w:rsidRDefault="00095658" w:rsidP="00095658">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095658">
              <w:rPr>
                <w:rStyle w:val="Strong"/>
                <w:rFonts w:ascii="Century Gothic" w:hAnsi="Century Gothic"/>
                <w:i w:val="0"/>
                <w:sz w:val="20"/>
                <w:szCs w:val="20"/>
              </w:rPr>
              <w:t>Optional Eligibility Notes</w:t>
            </w:r>
          </w:p>
          <w:p w14:paraId="2AF9774A" w14:textId="77777777" w:rsidR="00095658" w:rsidRPr="00095658" w:rsidRDefault="00095658" w:rsidP="00095658">
            <w:pPr>
              <w:pStyle w:val="NormalWeb"/>
              <w:numPr>
                <w:ilvl w:val="0"/>
                <w:numId w:val="68"/>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Open to contractors and subcontractors operating within the AEC industry</w:t>
            </w:r>
          </w:p>
          <w:p w14:paraId="3F6227AD" w14:textId="77777777" w:rsidR="00095658" w:rsidRPr="00095658" w:rsidRDefault="00095658" w:rsidP="00095658">
            <w:pPr>
              <w:pStyle w:val="NormalWeb"/>
              <w:numPr>
                <w:ilvl w:val="0"/>
                <w:numId w:val="68"/>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Technology implementation must demonstrate results within the past 12–36 months</w:t>
            </w:r>
          </w:p>
          <w:p w14:paraId="3398F0DD" w14:textId="77777777" w:rsidR="00095658" w:rsidRPr="00095658" w:rsidRDefault="00095658" w:rsidP="00095658">
            <w:pPr>
              <w:pStyle w:val="NormalWeb"/>
              <w:numPr>
                <w:ilvl w:val="0"/>
                <w:numId w:val="68"/>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095658">
              <w:rPr>
                <w:rFonts w:ascii="Century Gothic" w:hAnsi="Century Gothic"/>
                <w:b w:val="0"/>
                <w:bCs w:val="0"/>
                <w:sz w:val="20"/>
                <w:szCs w:val="20"/>
              </w:rPr>
              <w:t>Criteria may be scaled to reflect company size and scope of work</w:t>
            </w:r>
          </w:p>
          <w:p w14:paraId="3DEF6AC4" w14:textId="77777777" w:rsidR="0093741F" w:rsidRPr="00095658" w:rsidRDefault="0093741F" w:rsidP="00DE39F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heme="majorHAnsi"/>
                <w:b w:val="0"/>
                <w:bCs w:val="0"/>
                <w:color w:val="4A442A" w:themeColor="background2" w:themeShade="40"/>
                <w:sz w:val="20"/>
                <w:szCs w:val="20"/>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36B1130A" w:rsidR="0093741F"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38AD9A19" w14:textId="1FAAA599" w:rsidR="0015290E" w:rsidRDefault="0015290E" w:rsidP="0015290E">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732C15">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76FD806E" w14:textId="469E700B" w:rsidR="0015290E" w:rsidRDefault="0015290E" w:rsidP="0015290E">
      <w:pPr>
        <w:rPr>
          <w:b/>
          <w:bCs/>
          <w:sz w:val="18"/>
          <w:szCs w:val="18"/>
        </w:rPr>
      </w:pPr>
      <w:r w:rsidRPr="006C5B70">
        <w:rPr>
          <w:b/>
          <w:bCs/>
          <w:color w:val="4A442A" w:themeColor="background2" w:themeShade="40"/>
          <w:sz w:val="18"/>
          <w:szCs w:val="18"/>
        </w:rPr>
        <w:lastRenderedPageBreak/>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C11134">
        <w:rPr>
          <w:b/>
          <w:bCs/>
          <w:sz w:val="18"/>
          <w:szCs w:val="18"/>
        </w:rPr>
        <w:t>Rebecca Hale</w:t>
      </w:r>
      <w:r>
        <w:rPr>
          <w:b/>
          <w:bCs/>
          <w:sz w:val="18"/>
          <w:szCs w:val="18"/>
        </w:rPr>
        <w:t xml:space="preserve"> at m</w:t>
      </w:r>
      <w:r w:rsidR="00C11134">
        <w:rPr>
          <w:b/>
          <w:bCs/>
          <w:sz w:val="18"/>
          <w:szCs w:val="18"/>
        </w:rPr>
        <w:t>rhale</w:t>
      </w:r>
      <w:r>
        <w:rPr>
          <w:b/>
          <w:bCs/>
          <w:sz w:val="18"/>
          <w:szCs w:val="18"/>
        </w:rPr>
        <w:t>@slc3.org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7634E382" w14:textId="77777777" w:rsidR="0015290E" w:rsidRPr="00082EB4" w:rsidRDefault="0015290E" w:rsidP="0015290E">
      <w:pPr>
        <w:rPr>
          <w:b/>
          <w:bCs/>
          <w:sz w:val="18"/>
          <w:szCs w:val="18"/>
        </w:rPr>
      </w:pPr>
      <w:r w:rsidRPr="003C6153">
        <w:rPr>
          <w:b/>
          <w:bCs/>
          <w:sz w:val="18"/>
          <w:szCs w:val="18"/>
        </w:rPr>
        <w:t xml:space="preserve"> </w:t>
      </w:r>
    </w:p>
    <w:p w14:paraId="6608F3A0" w14:textId="77777777" w:rsidR="0015290E" w:rsidRPr="00082EB4" w:rsidRDefault="0015290E" w:rsidP="0015290E">
      <w:pPr>
        <w:rPr>
          <w:sz w:val="18"/>
          <w:szCs w:val="18"/>
        </w:rPr>
      </w:pPr>
      <w:r w:rsidRPr="00082EB4">
        <w:rPr>
          <w:i/>
          <w:sz w:val="18"/>
          <w:szCs w:val="18"/>
        </w:rPr>
        <w:t xml:space="preserve">By submitting this award nomination, you understand that we may list you as a finalist and will want to see you at our Awards Gala. All finalists and winners will be shared in all our communications and shared by partners of the SLC3. </w:t>
      </w:r>
      <w:r>
        <w:rPr>
          <w:i/>
          <w:sz w:val="18"/>
          <w:szCs w:val="18"/>
        </w:rPr>
        <w:t>Our communications reach local owners, architects, engineers, consultants, program managers, construction managers, suppliers, labor unions etc.</w:t>
      </w:r>
    </w:p>
    <w:p w14:paraId="0ACB2ADB" w14:textId="786AEA5B" w:rsidR="00B82397" w:rsidRPr="00082EB4" w:rsidRDefault="00B82397" w:rsidP="0015290E">
      <w:pPr>
        <w:rPr>
          <w:sz w:val="18"/>
          <w:szCs w:val="18"/>
        </w:rPr>
      </w:pP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F4C8" w14:textId="77777777" w:rsidR="00976217" w:rsidRDefault="00976217" w:rsidP="00176E67">
      <w:r>
        <w:separator/>
      </w:r>
    </w:p>
  </w:endnote>
  <w:endnote w:type="continuationSeparator" w:id="0">
    <w:p w14:paraId="785B84E2" w14:textId="77777777" w:rsidR="00976217" w:rsidRDefault="0097621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349FFAF2"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15290E">
              <w:rPr>
                <w:rFonts w:ascii="Century Gothic" w:hAnsi="Century Gothic"/>
                <w:b/>
                <w:bCs/>
                <w:color w:val="EB8D15"/>
                <w:sz w:val="36"/>
                <w:szCs w:val="36"/>
              </w:rPr>
              <w:t>April 8, 2026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4558" w14:textId="77777777" w:rsidR="00976217" w:rsidRDefault="00976217" w:rsidP="00176E67">
      <w:r>
        <w:separator/>
      </w:r>
    </w:p>
  </w:footnote>
  <w:footnote w:type="continuationSeparator" w:id="0">
    <w:p w14:paraId="67F74BF9" w14:textId="77777777" w:rsidR="00976217" w:rsidRDefault="00976217"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051034DD" w:rsidR="00CA1A0D" w:rsidRPr="00587545" w:rsidRDefault="00587545" w:rsidP="00587545">
    <w:pPr>
      <w:pStyle w:val="Header"/>
    </w:pPr>
    <w:r>
      <w:rPr>
        <w:noProof/>
      </w:rPr>
      <w:drawing>
        <wp:inline distT="0" distB="0" distL="0" distR="0" wp14:anchorId="59C8A9D9" wp14:editId="6CE62CEF">
          <wp:extent cx="6565267" cy="2188422"/>
          <wp:effectExtent l="0" t="0" r="635" b="0"/>
          <wp:docPr id="791322021"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2021"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98336" cy="219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081EE7"/>
    <w:multiLevelType w:val="multilevel"/>
    <w:tmpl w:val="676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80C66"/>
    <w:multiLevelType w:val="multilevel"/>
    <w:tmpl w:val="A09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95028"/>
    <w:multiLevelType w:val="multilevel"/>
    <w:tmpl w:val="A78C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AD0499"/>
    <w:multiLevelType w:val="multilevel"/>
    <w:tmpl w:val="11C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BF76A0"/>
    <w:multiLevelType w:val="multilevel"/>
    <w:tmpl w:val="4800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3F297B"/>
    <w:multiLevelType w:val="multilevel"/>
    <w:tmpl w:val="08E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926136"/>
    <w:multiLevelType w:val="multilevel"/>
    <w:tmpl w:val="1C0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F00151"/>
    <w:multiLevelType w:val="multilevel"/>
    <w:tmpl w:val="429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45"/>
  </w:num>
  <w:num w:numId="12" w16cid:durableId="1497380937">
    <w:abstractNumId w:val="50"/>
  </w:num>
  <w:num w:numId="13" w16cid:durableId="47343498">
    <w:abstractNumId w:val="28"/>
  </w:num>
  <w:num w:numId="14" w16cid:durableId="1153256980">
    <w:abstractNumId w:val="59"/>
  </w:num>
  <w:num w:numId="15" w16cid:durableId="1085493982">
    <w:abstractNumId w:val="15"/>
  </w:num>
  <w:num w:numId="16" w16cid:durableId="529420477">
    <w:abstractNumId w:val="55"/>
  </w:num>
  <w:num w:numId="17" w16cid:durableId="359743676">
    <w:abstractNumId w:val="16"/>
  </w:num>
  <w:num w:numId="18" w16cid:durableId="938486719">
    <w:abstractNumId w:val="21"/>
  </w:num>
  <w:num w:numId="19" w16cid:durableId="596137050">
    <w:abstractNumId w:val="60"/>
  </w:num>
  <w:num w:numId="20" w16cid:durableId="1592812644">
    <w:abstractNumId w:val="44"/>
  </w:num>
  <w:num w:numId="21" w16cid:durableId="886262193">
    <w:abstractNumId w:val="29"/>
  </w:num>
  <w:num w:numId="22" w16cid:durableId="1153065418">
    <w:abstractNumId w:val="53"/>
  </w:num>
  <w:num w:numId="23" w16cid:durableId="535505275">
    <w:abstractNumId w:val="30"/>
  </w:num>
  <w:num w:numId="24" w16cid:durableId="1786775764">
    <w:abstractNumId w:val="12"/>
  </w:num>
  <w:num w:numId="25" w16cid:durableId="793521835">
    <w:abstractNumId w:val="42"/>
  </w:num>
  <w:num w:numId="26" w16cid:durableId="1397700241">
    <w:abstractNumId w:val="17"/>
  </w:num>
  <w:num w:numId="27" w16cid:durableId="95708975">
    <w:abstractNumId w:val="11"/>
  </w:num>
  <w:num w:numId="28" w16cid:durableId="459299181">
    <w:abstractNumId w:val="36"/>
  </w:num>
  <w:num w:numId="29" w16cid:durableId="173232229">
    <w:abstractNumId w:val="10"/>
  </w:num>
  <w:num w:numId="30" w16cid:durableId="2014725286">
    <w:abstractNumId w:val="62"/>
  </w:num>
  <w:num w:numId="31" w16cid:durableId="1908998169">
    <w:abstractNumId w:val="56"/>
  </w:num>
  <w:num w:numId="32" w16cid:durableId="1328240762">
    <w:abstractNumId w:val="52"/>
  </w:num>
  <w:num w:numId="33" w16cid:durableId="1959683570">
    <w:abstractNumId w:val="63"/>
  </w:num>
  <w:num w:numId="34" w16cid:durableId="417336989">
    <w:abstractNumId w:val="40"/>
  </w:num>
  <w:num w:numId="35" w16cid:durableId="528378803">
    <w:abstractNumId w:val="38"/>
  </w:num>
  <w:num w:numId="36" w16cid:durableId="48844726">
    <w:abstractNumId w:val="43"/>
  </w:num>
  <w:num w:numId="37" w16cid:durableId="1193566493">
    <w:abstractNumId w:val="39"/>
  </w:num>
  <w:num w:numId="38" w16cid:durableId="209848603">
    <w:abstractNumId w:val="57"/>
  </w:num>
  <w:num w:numId="39" w16cid:durableId="241721736">
    <w:abstractNumId w:val="64"/>
  </w:num>
  <w:num w:numId="40" w16cid:durableId="97987538">
    <w:abstractNumId w:val="49"/>
  </w:num>
  <w:num w:numId="41" w16cid:durableId="825828525">
    <w:abstractNumId w:val="48"/>
  </w:num>
  <w:num w:numId="42" w16cid:durableId="2116438904">
    <w:abstractNumId w:val="26"/>
  </w:num>
  <w:num w:numId="43" w16cid:durableId="530149955">
    <w:abstractNumId w:val="61"/>
  </w:num>
  <w:num w:numId="44" w16cid:durableId="1797985122">
    <w:abstractNumId w:val="41"/>
  </w:num>
  <w:num w:numId="45" w16cid:durableId="1171288082">
    <w:abstractNumId w:val="34"/>
  </w:num>
  <w:num w:numId="46" w16cid:durableId="1512183940">
    <w:abstractNumId w:val="31"/>
  </w:num>
  <w:num w:numId="47" w16cid:durableId="1886139722">
    <w:abstractNumId w:val="24"/>
  </w:num>
  <w:num w:numId="48" w16cid:durableId="310064209">
    <w:abstractNumId w:val="14"/>
  </w:num>
  <w:num w:numId="49" w16cid:durableId="1243182913">
    <w:abstractNumId w:val="46"/>
  </w:num>
  <w:num w:numId="50" w16cid:durableId="2034106571">
    <w:abstractNumId w:val="33"/>
  </w:num>
  <w:num w:numId="51" w16cid:durableId="1630357499">
    <w:abstractNumId w:val="18"/>
  </w:num>
  <w:num w:numId="52" w16cid:durableId="1977224383">
    <w:abstractNumId w:val="65"/>
  </w:num>
  <w:num w:numId="53" w16cid:durableId="519780159">
    <w:abstractNumId w:val="23"/>
  </w:num>
  <w:num w:numId="54" w16cid:durableId="1446316449">
    <w:abstractNumId w:val="27"/>
  </w:num>
  <w:num w:numId="55" w16cid:durableId="255208720">
    <w:abstractNumId w:val="25"/>
  </w:num>
  <w:num w:numId="56" w16cid:durableId="1842506371">
    <w:abstractNumId w:val="66"/>
  </w:num>
  <w:num w:numId="57" w16cid:durableId="1190289979">
    <w:abstractNumId w:val="51"/>
  </w:num>
  <w:num w:numId="58" w16cid:durableId="1998066957">
    <w:abstractNumId w:val="37"/>
  </w:num>
  <w:num w:numId="59" w16cid:durableId="219100364">
    <w:abstractNumId w:val="47"/>
  </w:num>
  <w:num w:numId="60" w16cid:durableId="788553422">
    <w:abstractNumId w:val="35"/>
  </w:num>
  <w:num w:numId="61" w16cid:durableId="1765806313">
    <w:abstractNumId w:val="32"/>
  </w:num>
  <w:num w:numId="62" w16cid:durableId="1050105203">
    <w:abstractNumId w:val="67"/>
  </w:num>
  <w:num w:numId="63" w16cid:durableId="191695961">
    <w:abstractNumId w:val="54"/>
  </w:num>
  <w:num w:numId="64" w16cid:durableId="1923830569">
    <w:abstractNumId w:val="58"/>
  </w:num>
  <w:num w:numId="65" w16cid:durableId="669017648">
    <w:abstractNumId w:val="13"/>
  </w:num>
  <w:num w:numId="66" w16cid:durableId="1766996949">
    <w:abstractNumId w:val="19"/>
  </w:num>
  <w:num w:numId="67" w16cid:durableId="643851104">
    <w:abstractNumId w:val="20"/>
  </w:num>
  <w:num w:numId="68" w16cid:durableId="1187015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133C"/>
    <w:rsid w:val="00066091"/>
    <w:rsid w:val="00082EB4"/>
    <w:rsid w:val="00083002"/>
    <w:rsid w:val="00087B85"/>
    <w:rsid w:val="00095658"/>
    <w:rsid w:val="000A01F1"/>
    <w:rsid w:val="000A22EA"/>
    <w:rsid w:val="000B4824"/>
    <w:rsid w:val="000C1163"/>
    <w:rsid w:val="000C797A"/>
    <w:rsid w:val="000D2539"/>
    <w:rsid w:val="000D2BB8"/>
    <w:rsid w:val="000F2DF4"/>
    <w:rsid w:val="000F6783"/>
    <w:rsid w:val="00120C95"/>
    <w:rsid w:val="0014663E"/>
    <w:rsid w:val="0015092B"/>
    <w:rsid w:val="0015290E"/>
    <w:rsid w:val="001706A8"/>
    <w:rsid w:val="00176E67"/>
    <w:rsid w:val="00180664"/>
    <w:rsid w:val="001903F7"/>
    <w:rsid w:val="0019395E"/>
    <w:rsid w:val="001956C8"/>
    <w:rsid w:val="001B47B0"/>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D3263"/>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51C2"/>
    <w:rsid w:val="004B52B3"/>
    <w:rsid w:val="004E34C6"/>
    <w:rsid w:val="004F62AD"/>
    <w:rsid w:val="004F644D"/>
    <w:rsid w:val="00501AE8"/>
    <w:rsid w:val="00504B65"/>
    <w:rsid w:val="005114CE"/>
    <w:rsid w:val="0052122B"/>
    <w:rsid w:val="00527ABC"/>
    <w:rsid w:val="005432EA"/>
    <w:rsid w:val="0055158B"/>
    <w:rsid w:val="00552F13"/>
    <w:rsid w:val="005557F6"/>
    <w:rsid w:val="00563778"/>
    <w:rsid w:val="00587545"/>
    <w:rsid w:val="005B4AE2"/>
    <w:rsid w:val="005E63CC"/>
    <w:rsid w:val="005F6E87"/>
    <w:rsid w:val="00602863"/>
    <w:rsid w:val="00607FED"/>
    <w:rsid w:val="00613129"/>
    <w:rsid w:val="00617C65"/>
    <w:rsid w:val="0063459A"/>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32C15"/>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C35"/>
    <w:rsid w:val="00871876"/>
    <w:rsid w:val="008753A7"/>
    <w:rsid w:val="00885113"/>
    <w:rsid w:val="0088782D"/>
    <w:rsid w:val="008A00C3"/>
    <w:rsid w:val="008B3EAD"/>
    <w:rsid w:val="008B7081"/>
    <w:rsid w:val="008D7A67"/>
    <w:rsid w:val="008E03A5"/>
    <w:rsid w:val="008F2F8A"/>
    <w:rsid w:val="008F5BCD"/>
    <w:rsid w:val="00902964"/>
    <w:rsid w:val="00906A84"/>
    <w:rsid w:val="00910F7C"/>
    <w:rsid w:val="00920507"/>
    <w:rsid w:val="00933455"/>
    <w:rsid w:val="0093741F"/>
    <w:rsid w:val="00940486"/>
    <w:rsid w:val="0094790F"/>
    <w:rsid w:val="0095610D"/>
    <w:rsid w:val="00966B90"/>
    <w:rsid w:val="009737B7"/>
    <w:rsid w:val="00976217"/>
    <w:rsid w:val="009802C4"/>
    <w:rsid w:val="009976D9"/>
    <w:rsid w:val="00997A3E"/>
    <w:rsid w:val="009A12D5"/>
    <w:rsid w:val="009A4EA3"/>
    <w:rsid w:val="009A55DC"/>
    <w:rsid w:val="009C220D"/>
    <w:rsid w:val="009C3831"/>
    <w:rsid w:val="00A211B2"/>
    <w:rsid w:val="00A2727E"/>
    <w:rsid w:val="00A3099D"/>
    <w:rsid w:val="00A35524"/>
    <w:rsid w:val="00A60C9E"/>
    <w:rsid w:val="00A74F99"/>
    <w:rsid w:val="00A82BA3"/>
    <w:rsid w:val="00A94ACC"/>
    <w:rsid w:val="00AA2EA7"/>
    <w:rsid w:val="00AC453C"/>
    <w:rsid w:val="00AE2D3B"/>
    <w:rsid w:val="00AE6FA4"/>
    <w:rsid w:val="00B03907"/>
    <w:rsid w:val="00B11811"/>
    <w:rsid w:val="00B311E1"/>
    <w:rsid w:val="00B4735C"/>
    <w:rsid w:val="00B579DF"/>
    <w:rsid w:val="00B82397"/>
    <w:rsid w:val="00B90EC2"/>
    <w:rsid w:val="00BA268F"/>
    <w:rsid w:val="00BC07E3"/>
    <w:rsid w:val="00BD103E"/>
    <w:rsid w:val="00BF3BCC"/>
    <w:rsid w:val="00C079CA"/>
    <w:rsid w:val="00C11134"/>
    <w:rsid w:val="00C323B6"/>
    <w:rsid w:val="00C45FDA"/>
    <w:rsid w:val="00C51F58"/>
    <w:rsid w:val="00C64104"/>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6127"/>
    <w:rsid w:val="00D86A85"/>
    <w:rsid w:val="00D90A75"/>
    <w:rsid w:val="00DA4514"/>
    <w:rsid w:val="00DC0DBA"/>
    <w:rsid w:val="00DC47A2"/>
    <w:rsid w:val="00DE1551"/>
    <w:rsid w:val="00DE1A09"/>
    <w:rsid w:val="00DE39FB"/>
    <w:rsid w:val="00DE7FB7"/>
    <w:rsid w:val="00E106E2"/>
    <w:rsid w:val="00E20DDA"/>
    <w:rsid w:val="00E2568A"/>
    <w:rsid w:val="00E32239"/>
    <w:rsid w:val="00E32A8B"/>
    <w:rsid w:val="00E36054"/>
    <w:rsid w:val="00E37E7B"/>
    <w:rsid w:val="00E40936"/>
    <w:rsid w:val="00E46E04"/>
    <w:rsid w:val="00E7214E"/>
    <w:rsid w:val="00E83985"/>
    <w:rsid w:val="00E87396"/>
    <w:rsid w:val="00E94ACF"/>
    <w:rsid w:val="00E96F6F"/>
    <w:rsid w:val="00EA5021"/>
    <w:rsid w:val="00EA79F7"/>
    <w:rsid w:val="00EB478A"/>
    <w:rsid w:val="00EC42A3"/>
    <w:rsid w:val="00EF660F"/>
    <w:rsid w:val="00F42C85"/>
    <w:rsid w:val="00F6614B"/>
    <w:rsid w:val="00F8133C"/>
    <w:rsid w:val="00F83033"/>
    <w:rsid w:val="00F85518"/>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semiHidden/>
    <w:unhideWhenUsed/>
    <w:rsid w:val="0009565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095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6</TotalTime>
  <Pages>4</Pages>
  <Words>757</Words>
  <Characters>4851</Characters>
  <Application>Microsoft Office Word</Application>
  <DocSecurity>0</DocSecurity>
  <Lines>115</Lines>
  <Paragraphs>71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5</cp:revision>
  <cp:lastPrinted>2025-12-16T12:34:00Z</cp:lastPrinted>
  <dcterms:created xsi:type="dcterms:W3CDTF">2025-12-16T12:34:00Z</dcterms:created>
  <dcterms:modified xsi:type="dcterms:W3CDTF">2026-01-08T13:20:00Z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