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8694" w14:textId="77777777" w:rsidR="00E95AE4" w:rsidRPr="00E95AE4" w:rsidRDefault="00E95AE4" w:rsidP="00E95AE4"/>
    <w:p w14:paraId="5E6F2CF4" w14:textId="77777777" w:rsidR="00E95AE4" w:rsidRPr="002A2064" w:rsidRDefault="00E95AE4" w:rsidP="00E95AE4">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6A1C7DDB" w14:textId="37C13D3E" w:rsidR="00E95AE4" w:rsidRPr="002A2064" w:rsidRDefault="00E95AE4" w:rsidP="00E95AE4">
      <w:pPr>
        <w:jc w:val="center"/>
        <w:rPr>
          <w:rFonts w:ascii="Century Gothic" w:hAnsi="Century Gothic" w:cs="Geeza Pro"/>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 xml:space="preserve">OUTSTANDING SUBCONTRACTOR PROJECT </w:t>
      </w:r>
      <w:r w:rsidR="00C20B75">
        <w:rPr>
          <w:rFonts w:ascii="Century Gothic" w:hAnsi="Century Gothic" w:cs="Geeza Pro"/>
          <w:b/>
          <w:iCs/>
          <w:color w:val="4A442A" w:themeColor="background2" w:themeShade="40"/>
          <w:sz w:val="28"/>
          <w:szCs w:val="28"/>
        </w:rPr>
        <w:t>$10</w:t>
      </w:r>
      <w:r>
        <w:rPr>
          <w:rFonts w:ascii="Century Gothic" w:hAnsi="Century Gothic" w:cs="Geeza Pro"/>
          <w:b/>
          <w:iCs/>
          <w:color w:val="4A442A" w:themeColor="background2" w:themeShade="40"/>
          <w:sz w:val="28"/>
          <w:szCs w:val="28"/>
        </w:rPr>
        <w:t xml:space="preserve"> </w:t>
      </w:r>
      <w:r w:rsidR="00C20B75">
        <w:rPr>
          <w:rFonts w:ascii="Century Gothic" w:hAnsi="Century Gothic" w:cs="Geeza Pro"/>
          <w:b/>
          <w:iCs/>
          <w:color w:val="4A442A" w:themeColor="background2" w:themeShade="40"/>
          <w:sz w:val="28"/>
          <w:szCs w:val="28"/>
        </w:rPr>
        <w:t xml:space="preserve">- </w:t>
      </w:r>
      <w:r>
        <w:rPr>
          <w:rFonts w:ascii="Century Gothic" w:hAnsi="Century Gothic" w:cs="Geeza Pro"/>
          <w:b/>
          <w:iCs/>
          <w:color w:val="4A442A" w:themeColor="background2" w:themeShade="40"/>
          <w:sz w:val="28"/>
          <w:szCs w:val="28"/>
        </w:rPr>
        <w:t>$20 MILL</w:t>
      </w:r>
      <w:r w:rsidR="00C20B75">
        <w:rPr>
          <w:rFonts w:ascii="Century Gothic" w:hAnsi="Century Gothic" w:cs="Geeza Pro"/>
          <w:b/>
          <w:iCs/>
          <w:color w:val="4A442A" w:themeColor="background2" w:themeShade="40"/>
          <w:sz w:val="28"/>
          <w:szCs w:val="28"/>
        </w:rPr>
        <w:t>I</w:t>
      </w:r>
      <w:r>
        <w:rPr>
          <w:rFonts w:ascii="Century Gothic" w:hAnsi="Century Gothic" w:cs="Geeza Pro"/>
          <w:b/>
          <w:iCs/>
          <w:color w:val="4A442A" w:themeColor="background2" w:themeShade="40"/>
          <w:sz w:val="28"/>
          <w:szCs w:val="28"/>
        </w:rPr>
        <w:t>ON</w:t>
      </w:r>
      <w:r w:rsidRPr="002A2064">
        <w:rPr>
          <w:rFonts w:ascii="Century Gothic" w:hAnsi="Century Gothic" w:cs="Geeza Pro"/>
          <w:b/>
          <w:iCs/>
          <w:color w:val="4A442A" w:themeColor="background2" w:themeShade="40"/>
          <w:sz w:val="28"/>
          <w:szCs w:val="28"/>
        </w:rPr>
        <w:t>”</w:t>
      </w:r>
    </w:p>
    <w:p w14:paraId="62152601" w14:textId="77777777" w:rsidR="00E95AE4" w:rsidRPr="0004686E" w:rsidRDefault="00E95AE4" w:rsidP="00E95AE4">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605FE055" w14:textId="77777777" w:rsidR="00E95AE4" w:rsidRDefault="00E95AE4" w:rsidP="00E95AE4">
      <w:pPr>
        <w:jc w:val="center"/>
      </w:pPr>
    </w:p>
    <w:p w14:paraId="7F48BFBF" w14:textId="4F58EF7F" w:rsidR="00E0197E" w:rsidRPr="00E0197E" w:rsidRDefault="00E0197E" w:rsidP="00E0197E">
      <w:pPr>
        <w:pStyle w:val="NormalWeb"/>
        <w:rPr>
          <w:rFonts w:ascii="Century Gothic" w:hAnsi="Century Gothic"/>
          <w:sz w:val="20"/>
          <w:szCs w:val="20"/>
        </w:rPr>
      </w:pPr>
      <w:r w:rsidRPr="00E0197E">
        <w:rPr>
          <w:rFonts w:ascii="Century Gothic" w:hAnsi="Century Gothic"/>
          <w:sz w:val="20"/>
          <w:szCs w:val="20"/>
        </w:rPr>
        <w:t xml:space="preserve">The </w:t>
      </w:r>
      <w:r>
        <w:rPr>
          <w:rStyle w:val="Strong"/>
          <w:rFonts w:ascii="Century Gothic" w:hAnsi="Century Gothic"/>
          <w:sz w:val="20"/>
          <w:szCs w:val="20"/>
        </w:rPr>
        <w:t>OUTSTANDING SUBCONTRACTOR PROJECT AWARD</w:t>
      </w:r>
      <w:r w:rsidRPr="00E0197E">
        <w:rPr>
          <w:rFonts w:ascii="Century Gothic" w:hAnsi="Century Gothic"/>
          <w:sz w:val="20"/>
          <w:szCs w:val="20"/>
        </w:rPr>
        <w:t xml:space="preserve"> recognizes an outstanding construction project with </w:t>
      </w:r>
      <w:r>
        <w:rPr>
          <w:rFonts w:ascii="Century Gothic" w:hAnsi="Century Gothic"/>
          <w:sz w:val="20"/>
          <w:szCs w:val="20"/>
        </w:rPr>
        <w:t xml:space="preserve">the above value range </w:t>
      </w:r>
      <w:r w:rsidRPr="00E0197E">
        <w:rPr>
          <w:rFonts w:ascii="Century Gothic" w:hAnsi="Century Gothic"/>
          <w:sz w:val="20"/>
          <w:szCs w:val="20"/>
        </w:rPr>
        <w:t>that exemplifies excellence in execution, collaboration, and impact within the Architecture, Engineering, and Construction (AEC) industry. This award honors projects that demonstrate superior planning, craftsmanship, and management while overcoming complexity, scale, and unique challenges.</w:t>
      </w:r>
    </w:p>
    <w:p w14:paraId="24F0F721" w14:textId="77777777" w:rsidR="00E0197E" w:rsidRPr="00E0197E" w:rsidRDefault="00E0197E" w:rsidP="00E0197E">
      <w:pPr>
        <w:pStyle w:val="NormalWeb"/>
        <w:rPr>
          <w:rFonts w:ascii="Century Gothic" w:hAnsi="Century Gothic"/>
          <w:sz w:val="20"/>
          <w:szCs w:val="20"/>
        </w:rPr>
      </w:pPr>
      <w:r w:rsidRPr="00E0197E">
        <w:rPr>
          <w:rFonts w:ascii="Century Gothic" w:hAnsi="Century Gothic"/>
          <w:sz w:val="20"/>
          <w:szCs w:val="20"/>
        </w:rPr>
        <w:t>Eligible projects may be recognized for exceptional performance in areas such as project delivery, safety, quality, schedule and cost control, innovation, and coordination among owners, designers, contractors, and subcontractors. Consideration is also given to projects that incorporate sustainable practices, advanced construction methods, or innovative technologies to achieve successful outcomes.</w:t>
      </w:r>
    </w:p>
    <w:p w14:paraId="4B456050" w14:textId="77777777" w:rsidR="00E0197E" w:rsidRPr="00E0197E" w:rsidRDefault="00E0197E" w:rsidP="00E0197E">
      <w:pPr>
        <w:pStyle w:val="NormalWeb"/>
        <w:rPr>
          <w:rFonts w:ascii="Century Gothic" w:hAnsi="Century Gothic"/>
          <w:sz w:val="20"/>
          <w:szCs w:val="20"/>
        </w:rPr>
      </w:pPr>
      <w:r w:rsidRPr="00E0197E">
        <w:rPr>
          <w:rFonts w:ascii="Century Gothic" w:hAnsi="Century Gothic"/>
          <w:sz w:val="20"/>
          <w:szCs w:val="20"/>
        </w:rPr>
        <w:t>The Project of the Year represents the highest standards of professionalism and teamwork, showcasing how effective leadership, collaboration, and technical expertise can deliver landmark projects that positively impact communities and the built environment.</w:t>
      </w:r>
    </w:p>
    <w:p w14:paraId="1424B3B0" w14:textId="77777777" w:rsidR="00E95AE4" w:rsidRPr="004B52B3" w:rsidRDefault="00E95AE4" w:rsidP="00E95AE4">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5F0E2A72" w14:textId="77777777" w:rsidR="00E95AE4" w:rsidRDefault="00E95AE4" w:rsidP="00E95AE4"/>
    <w:tbl>
      <w:tblPr>
        <w:tblStyle w:val="TableGrid"/>
        <w:tblW w:w="0" w:type="auto"/>
        <w:tblLook w:val="04A0" w:firstRow="1" w:lastRow="0" w:firstColumn="1" w:lastColumn="0" w:noHBand="0" w:noVBand="1"/>
      </w:tblPr>
      <w:tblGrid>
        <w:gridCol w:w="3356"/>
        <w:gridCol w:w="3357"/>
        <w:gridCol w:w="3357"/>
      </w:tblGrid>
      <w:tr w:rsidR="00E95AE4" w14:paraId="642C8E33" w14:textId="77777777" w:rsidTr="00850D33">
        <w:tc>
          <w:tcPr>
            <w:tcW w:w="3356" w:type="dxa"/>
            <w:shd w:val="clear" w:color="auto" w:fill="000000" w:themeFill="text1"/>
          </w:tcPr>
          <w:p w14:paraId="3D7F4A81" w14:textId="77777777" w:rsidR="00E95AE4" w:rsidRPr="004B52B3" w:rsidRDefault="00E95AE4" w:rsidP="00850D33">
            <w:pPr>
              <w:rPr>
                <w:color w:val="FFFFFF" w:themeColor="background1"/>
              </w:rPr>
            </w:pPr>
            <w:r>
              <w:rPr>
                <w:color w:val="FFFFFF" w:themeColor="background1"/>
              </w:rPr>
              <w:t>SUBMITTED BY</w:t>
            </w:r>
          </w:p>
        </w:tc>
        <w:tc>
          <w:tcPr>
            <w:tcW w:w="3357" w:type="dxa"/>
            <w:shd w:val="clear" w:color="auto" w:fill="000000" w:themeFill="text1"/>
          </w:tcPr>
          <w:p w14:paraId="575A10B4" w14:textId="77777777" w:rsidR="00E95AE4" w:rsidRPr="004B52B3" w:rsidRDefault="00E95AE4" w:rsidP="00850D33">
            <w:pPr>
              <w:rPr>
                <w:color w:val="FFFFFF" w:themeColor="background1"/>
              </w:rPr>
            </w:pPr>
            <w:r>
              <w:rPr>
                <w:color w:val="FFFFFF" w:themeColor="background1"/>
              </w:rPr>
              <w:t>ORGANIZATION DETAILS</w:t>
            </w:r>
          </w:p>
        </w:tc>
        <w:tc>
          <w:tcPr>
            <w:tcW w:w="3357" w:type="dxa"/>
            <w:shd w:val="clear" w:color="auto" w:fill="000000" w:themeFill="text1"/>
          </w:tcPr>
          <w:p w14:paraId="353F9B10" w14:textId="77777777" w:rsidR="00E95AE4" w:rsidRPr="004B52B3" w:rsidRDefault="00E95AE4" w:rsidP="00850D33">
            <w:pPr>
              <w:rPr>
                <w:color w:val="FFFFFF" w:themeColor="background1"/>
              </w:rPr>
            </w:pPr>
            <w:r>
              <w:rPr>
                <w:color w:val="FFFFFF" w:themeColor="background1"/>
              </w:rPr>
              <w:t>CONTACT INFO</w:t>
            </w:r>
          </w:p>
        </w:tc>
      </w:tr>
      <w:tr w:rsidR="00E95AE4" w14:paraId="16A146D0" w14:textId="77777777" w:rsidTr="00850D33">
        <w:trPr>
          <w:trHeight w:val="431"/>
        </w:trPr>
        <w:tc>
          <w:tcPr>
            <w:tcW w:w="3356" w:type="dxa"/>
          </w:tcPr>
          <w:p w14:paraId="1C582F1E" w14:textId="77777777" w:rsidR="00E95AE4" w:rsidRPr="002A2064" w:rsidRDefault="00E95AE4" w:rsidP="00850D33">
            <w:pPr>
              <w:jc w:val="both"/>
              <w:rPr>
                <w:b/>
                <w:bCs/>
                <w:sz w:val="18"/>
                <w:szCs w:val="18"/>
              </w:rPr>
            </w:pPr>
            <w:r w:rsidRPr="002A2064">
              <w:rPr>
                <w:b/>
                <w:bCs/>
                <w:sz w:val="18"/>
                <w:szCs w:val="18"/>
              </w:rPr>
              <w:t>Name</w:t>
            </w:r>
          </w:p>
          <w:p w14:paraId="7E145DA6" w14:textId="77777777" w:rsidR="00E95AE4" w:rsidRDefault="00E95AE4" w:rsidP="00850D33">
            <w:pPr>
              <w:jc w:val="both"/>
              <w:rPr>
                <w:sz w:val="18"/>
                <w:szCs w:val="18"/>
              </w:rPr>
            </w:pPr>
          </w:p>
          <w:p w14:paraId="6E599BA5" w14:textId="77777777" w:rsidR="00E95AE4" w:rsidRPr="00FA79D7" w:rsidRDefault="00E95AE4" w:rsidP="00850D33">
            <w:pPr>
              <w:jc w:val="both"/>
              <w:rPr>
                <w:sz w:val="18"/>
                <w:szCs w:val="18"/>
              </w:rPr>
            </w:pPr>
          </w:p>
        </w:tc>
        <w:tc>
          <w:tcPr>
            <w:tcW w:w="3357" w:type="dxa"/>
          </w:tcPr>
          <w:p w14:paraId="7EB4E9F8" w14:textId="77777777" w:rsidR="00E95AE4" w:rsidRPr="002A2064" w:rsidRDefault="00E95AE4" w:rsidP="00850D33">
            <w:pPr>
              <w:jc w:val="both"/>
              <w:rPr>
                <w:b/>
                <w:bCs/>
                <w:sz w:val="18"/>
                <w:szCs w:val="18"/>
              </w:rPr>
            </w:pPr>
            <w:r w:rsidRPr="002A2064">
              <w:rPr>
                <w:b/>
                <w:bCs/>
                <w:sz w:val="18"/>
                <w:szCs w:val="18"/>
              </w:rPr>
              <w:t>Full Name</w:t>
            </w:r>
          </w:p>
        </w:tc>
        <w:tc>
          <w:tcPr>
            <w:tcW w:w="3357" w:type="dxa"/>
          </w:tcPr>
          <w:p w14:paraId="7D80D7FC" w14:textId="77777777" w:rsidR="00E95AE4" w:rsidRPr="002A2064" w:rsidRDefault="00E95AE4" w:rsidP="00850D33">
            <w:pPr>
              <w:jc w:val="both"/>
              <w:rPr>
                <w:b/>
                <w:bCs/>
                <w:sz w:val="18"/>
                <w:szCs w:val="18"/>
              </w:rPr>
            </w:pPr>
            <w:r w:rsidRPr="002A2064">
              <w:rPr>
                <w:b/>
                <w:bCs/>
                <w:sz w:val="18"/>
                <w:szCs w:val="18"/>
              </w:rPr>
              <w:t>Work</w:t>
            </w:r>
          </w:p>
          <w:p w14:paraId="52EAD95B" w14:textId="77777777" w:rsidR="00E95AE4" w:rsidRPr="00FA79D7" w:rsidRDefault="00E95AE4" w:rsidP="00850D33">
            <w:pPr>
              <w:jc w:val="both"/>
              <w:rPr>
                <w:sz w:val="18"/>
                <w:szCs w:val="18"/>
              </w:rPr>
            </w:pPr>
          </w:p>
        </w:tc>
      </w:tr>
      <w:tr w:rsidR="00E95AE4" w14:paraId="209DD100" w14:textId="77777777" w:rsidTr="00850D33">
        <w:tc>
          <w:tcPr>
            <w:tcW w:w="3356" w:type="dxa"/>
          </w:tcPr>
          <w:p w14:paraId="4426495E" w14:textId="77777777" w:rsidR="00E95AE4" w:rsidRPr="002A2064" w:rsidRDefault="00E95AE4" w:rsidP="00850D33">
            <w:pPr>
              <w:jc w:val="both"/>
              <w:rPr>
                <w:b/>
                <w:bCs/>
                <w:sz w:val="18"/>
                <w:szCs w:val="18"/>
              </w:rPr>
            </w:pPr>
            <w:r w:rsidRPr="002A2064">
              <w:rPr>
                <w:b/>
                <w:bCs/>
                <w:sz w:val="18"/>
                <w:szCs w:val="18"/>
              </w:rPr>
              <w:t>Role</w:t>
            </w:r>
          </w:p>
          <w:p w14:paraId="0BD970A5" w14:textId="77777777" w:rsidR="00E95AE4" w:rsidRDefault="00E95AE4" w:rsidP="00850D33">
            <w:pPr>
              <w:jc w:val="both"/>
              <w:rPr>
                <w:sz w:val="18"/>
                <w:szCs w:val="18"/>
              </w:rPr>
            </w:pPr>
          </w:p>
          <w:p w14:paraId="2FC32716" w14:textId="77777777" w:rsidR="00E95AE4" w:rsidRDefault="00E95AE4" w:rsidP="00850D33">
            <w:pPr>
              <w:jc w:val="both"/>
              <w:rPr>
                <w:sz w:val="18"/>
                <w:szCs w:val="18"/>
              </w:rPr>
            </w:pPr>
          </w:p>
        </w:tc>
        <w:tc>
          <w:tcPr>
            <w:tcW w:w="3357" w:type="dxa"/>
          </w:tcPr>
          <w:p w14:paraId="6CBF32DC" w14:textId="77777777" w:rsidR="00E95AE4" w:rsidRPr="002A2064" w:rsidRDefault="00E95AE4" w:rsidP="00850D33">
            <w:pPr>
              <w:jc w:val="both"/>
              <w:rPr>
                <w:b/>
                <w:bCs/>
                <w:sz w:val="18"/>
                <w:szCs w:val="18"/>
              </w:rPr>
            </w:pPr>
            <w:r w:rsidRPr="002A2064">
              <w:rPr>
                <w:b/>
                <w:bCs/>
                <w:sz w:val="18"/>
                <w:szCs w:val="18"/>
              </w:rPr>
              <w:t>Services:</w:t>
            </w:r>
          </w:p>
        </w:tc>
        <w:tc>
          <w:tcPr>
            <w:tcW w:w="3357" w:type="dxa"/>
          </w:tcPr>
          <w:p w14:paraId="7E0F00C7" w14:textId="77777777" w:rsidR="00E95AE4" w:rsidRPr="002A2064" w:rsidRDefault="00E95AE4" w:rsidP="00850D33">
            <w:pPr>
              <w:jc w:val="both"/>
              <w:rPr>
                <w:b/>
                <w:bCs/>
                <w:sz w:val="18"/>
                <w:szCs w:val="18"/>
              </w:rPr>
            </w:pPr>
            <w:r w:rsidRPr="002A2064">
              <w:rPr>
                <w:b/>
                <w:bCs/>
                <w:sz w:val="18"/>
                <w:szCs w:val="18"/>
              </w:rPr>
              <w:t>Email</w:t>
            </w:r>
          </w:p>
        </w:tc>
      </w:tr>
      <w:tr w:rsidR="00E95AE4" w14:paraId="51060677" w14:textId="77777777" w:rsidTr="00850D33">
        <w:tc>
          <w:tcPr>
            <w:tcW w:w="3356" w:type="dxa"/>
          </w:tcPr>
          <w:p w14:paraId="6167A678" w14:textId="77777777" w:rsidR="00E95AE4" w:rsidRPr="002A2064" w:rsidRDefault="00E95AE4" w:rsidP="00850D33">
            <w:pPr>
              <w:jc w:val="both"/>
              <w:rPr>
                <w:b/>
                <w:bCs/>
                <w:sz w:val="18"/>
                <w:szCs w:val="18"/>
              </w:rPr>
            </w:pPr>
            <w:r w:rsidRPr="002A2064">
              <w:rPr>
                <w:b/>
                <w:bCs/>
                <w:sz w:val="18"/>
                <w:szCs w:val="18"/>
              </w:rPr>
              <w:t>SLC3 Membership Type/Status:</w:t>
            </w:r>
          </w:p>
          <w:p w14:paraId="606A2FA5" w14:textId="77777777" w:rsidR="00E95AE4" w:rsidRDefault="00E95AE4" w:rsidP="00850D33">
            <w:pPr>
              <w:jc w:val="both"/>
              <w:rPr>
                <w:sz w:val="18"/>
                <w:szCs w:val="18"/>
              </w:rPr>
            </w:pPr>
          </w:p>
          <w:p w14:paraId="64B2B5EA" w14:textId="77777777" w:rsidR="00E95AE4" w:rsidRDefault="00E95AE4" w:rsidP="00850D33">
            <w:pPr>
              <w:jc w:val="both"/>
              <w:rPr>
                <w:sz w:val="18"/>
                <w:szCs w:val="18"/>
              </w:rPr>
            </w:pPr>
          </w:p>
        </w:tc>
        <w:tc>
          <w:tcPr>
            <w:tcW w:w="3357" w:type="dxa"/>
          </w:tcPr>
          <w:p w14:paraId="36F9BE35" w14:textId="77777777" w:rsidR="00E95AE4" w:rsidRPr="002A2064" w:rsidRDefault="00E95AE4" w:rsidP="00850D33">
            <w:pPr>
              <w:jc w:val="both"/>
              <w:rPr>
                <w:b/>
                <w:bCs/>
                <w:sz w:val="18"/>
                <w:szCs w:val="18"/>
              </w:rPr>
            </w:pPr>
            <w:r w:rsidRPr="002A2064">
              <w:rPr>
                <w:b/>
                <w:bCs/>
                <w:sz w:val="18"/>
                <w:szCs w:val="18"/>
              </w:rPr>
              <w:t>Principal Contact:</w:t>
            </w:r>
          </w:p>
        </w:tc>
        <w:tc>
          <w:tcPr>
            <w:tcW w:w="3357" w:type="dxa"/>
          </w:tcPr>
          <w:p w14:paraId="2602B5D2" w14:textId="77777777" w:rsidR="00E95AE4" w:rsidRPr="002A2064" w:rsidRDefault="00E95AE4" w:rsidP="00850D33">
            <w:pPr>
              <w:jc w:val="both"/>
              <w:rPr>
                <w:b/>
                <w:bCs/>
                <w:sz w:val="18"/>
                <w:szCs w:val="18"/>
              </w:rPr>
            </w:pPr>
            <w:r w:rsidRPr="002A2064">
              <w:rPr>
                <w:b/>
                <w:bCs/>
                <w:sz w:val="18"/>
                <w:szCs w:val="18"/>
              </w:rPr>
              <w:t>Email</w:t>
            </w:r>
          </w:p>
        </w:tc>
      </w:tr>
    </w:tbl>
    <w:p w14:paraId="6F32E083" w14:textId="77777777" w:rsidR="00E95AE4" w:rsidRPr="00527ABC" w:rsidRDefault="00E95AE4" w:rsidP="00E95AE4">
      <w:pPr>
        <w:autoSpaceDE w:val="0"/>
        <w:autoSpaceDN w:val="0"/>
        <w:adjustRightInd w:val="0"/>
        <w:rPr>
          <w:rFonts w:ascii="Arial" w:hAnsi="Arial" w:cs="Arial"/>
          <w:b/>
          <w:bCs/>
          <w:color w:val="EB8D15"/>
          <w:sz w:val="20"/>
          <w:szCs w:val="20"/>
        </w:rPr>
      </w:pPr>
    </w:p>
    <w:p w14:paraId="0DDC0744" w14:textId="7115953C" w:rsidR="00E95AE4" w:rsidRDefault="00E95AE4" w:rsidP="00E95AE4">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AA68EE">
        <w:rPr>
          <w:rFonts w:ascii="Arial" w:hAnsi="Arial" w:cs="Arial"/>
          <w:b/>
          <w:bCs/>
          <w:color w:val="EE0000"/>
          <w:sz w:val="28"/>
          <w:szCs w:val="28"/>
        </w:rPr>
        <w:t>FEBRUARY 6</w:t>
      </w:r>
      <w:r w:rsidRPr="002A2064">
        <w:rPr>
          <w:rFonts w:ascii="Arial" w:hAnsi="Arial" w:cs="Arial"/>
          <w:b/>
          <w:bCs/>
          <w:color w:val="EE0000"/>
          <w:sz w:val="28"/>
          <w:szCs w:val="28"/>
        </w:rPr>
        <w:t>, 2026 @NOON</w:t>
      </w:r>
    </w:p>
    <w:p w14:paraId="5124FC6A" w14:textId="77777777" w:rsidR="00E95AE4" w:rsidRPr="002A2064" w:rsidRDefault="00E95AE4" w:rsidP="00E95AE4">
      <w:pPr>
        <w:autoSpaceDE w:val="0"/>
        <w:autoSpaceDN w:val="0"/>
        <w:adjustRightInd w:val="0"/>
        <w:jc w:val="center"/>
        <w:rPr>
          <w:rFonts w:ascii="Arial" w:hAnsi="Arial" w:cs="Arial"/>
          <w:b/>
          <w:bCs/>
          <w:color w:val="EE0000"/>
          <w:sz w:val="28"/>
          <w:szCs w:val="28"/>
        </w:rPr>
      </w:pPr>
    </w:p>
    <w:tbl>
      <w:tblPr>
        <w:tblStyle w:val="TableGrid"/>
        <w:tblW w:w="0" w:type="auto"/>
        <w:shd w:val="pct60" w:color="auto" w:fill="auto"/>
        <w:tblLook w:val="04A0" w:firstRow="1" w:lastRow="0" w:firstColumn="1" w:lastColumn="0" w:noHBand="0" w:noVBand="1"/>
      </w:tblPr>
      <w:tblGrid>
        <w:gridCol w:w="10070"/>
      </w:tblGrid>
      <w:tr w:rsidR="00E95AE4" w14:paraId="193EB4F9" w14:textId="77777777" w:rsidTr="00E95AE4">
        <w:tc>
          <w:tcPr>
            <w:tcW w:w="10070" w:type="dxa"/>
            <w:shd w:val="pct60" w:color="auto" w:fill="auto"/>
          </w:tcPr>
          <w:p w14:paraId="7094D866" w14:textId="77777777" w:rsidR="00E95AE4" w:rsidRDefault="00E95AE4" w:rsidP="00E95AE4">
            <w:pPr>
              <w:autoSpaceDE w:val="0"/>
              <w:autoSpaceDN w:val="0"/>
              <w:adjustRightInd w:val="0"/>
              <w:jc w:val="center"/>
              <w:rPr>
                <w:rFonts w:ascii="Arial" w:hAnsi="Arial" w:cs="Arial"/>
                <w:b/>
                <w:bCs/>
                <w:color w:val="EE0000"/>
                <w:sz w:val="28"/>
                <w:szCs w:val="28"/>
              </w:rPr>
            </w:pPr>
          </w:p>
        </w:tc>
      </w:tr>
    </w:tbl>
    <w:p w14:paraId="41861340" w14:textId="04EA3184"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lastRenderedPageBreak/>
        <w:t xml:space="preserve">Please provide the Awards Selection Committee with </w:t>
      </w:r>
      <w:r w:rsidR="00082EB4">
        <w:rPr>
          <w:rFonts w:ascii="Century Gothic" w:hAnsi="Century Gothic" w:cstheme="majorHAnsi"/>
          <w:sz w:val="18"/>
          <w:szCs w:val="18"/>
        </w:rPr>
        <w:t xml:space="preserve">a response to the following criteria </w:t>
      </w:r>
      <w:r w:rsidR="00E95AE4">
        <w:rPr>
          <w:rFonts w:ascii="Century Gothic" w:hAnsi="Century Gothic" w:cstheme="majorHAnsi"/>
          <w:sz w:val="18"/>
          <w:szCs w:val="18"/>
        </w:rPr>
        <w:t>for consideration</w:t>
      </w:r>
      <w:r w:rsidR="00082EB4">
        <w:rPr>
          <w:rFonts w:ascii="Century Gothic" w:hAnsi="Century Gothic" w:cstheme="majorHAnsi"/>
          <w:sz w:val="18"/>
          <w:szCs w:val="18"/>
        </w:rPr>
        <w:t xml:space="preserve">.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w:t>
      </w:r>
      <w:r w:rsidR="00E95AE4">
        <w:rPr>
          <w:rFonts w:ascii="Century Gothic" w:hAnsi="Century Gothic" w:cstheme="majorHAnsi"/>
          <w:sz w:val="18"/>
          <w:szCs w:val="18"/>
        </w:rPr>
        <w:t xml:space="preserve">the </w:t>
      </w:r>
      <w:r w:rsidR="00082EB4">
        <w:rPr>
          <w:rFonts w:ascii="Century Gothic" w:hAnsi="Century Gothic" w:cstheme="majorHAnsi"/>
          <w:sz w:val="18"/>
          <w:szCs w:val="18"/>
        </w:rPr>
        <w:t>finalists, wh</w:t>
      </w:r>
      <w:r w:rsidR="00E95AE4">
        <w:rPr>
          <w:rFonts w:ascii="Century Gothic" w:hAnsi="Century Gothic" w:cstheme="majorHAnsi"/>
          <w:sz w:val="18"/>
          <w:szCs w:val="18"/>
        </w:rPr>
        <w:t>o</w:t>
      </w:r>
      <w:r w:rsidR="00082EB4">
        <w:rPr>
          <w:rFonts w:ascii="Century Gothic" w:hAnsi="Century Gothic" w:cstheme="majorHAnsi"/>
          <w:sz w:val="18"/>
          <w:szCs w:val="18"/>
        </w:rPr>
        <w:t xml:space="preserve">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w:t>
      </w:r>
      <w:r w:rsidR="00E95AE4">
        <w:rPr>
          <w:rFonts w:ascii="Century Gothic" w:hAnsi="Century Gothic" w:cstheme="majorHAnsi"/>
          <w:sz w:val="18"/>
          <w:szCs w:val="18"/>
        </w:rPr>
        <w:t xml:space="preserve">the </w:t>
      </w:r>
      <w:r w:rsidR="00AC453C">
        <w:rPr>
          <w:rFonts w:ascii="Century Gothic" w:hAnsi="Century Gothic" w:cstheme="majorHAnsi"/>
          <w:sz w:val="18"/>
          <w:szCs w:val="18"/>
        </w:rPr>
        <w:t xml:space="preserve">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tbl>
      <w:tblPr>
        <w:tblStyle w:val="PlainTable2"/>
        <w:tblW w:w="0" w:type="auto"/>
        <w:tblLook w:val="04A0" w:firstRow="1" w:lastRow="0" w:firstColumn="1" w:lastColumn="0" w:noHBand="0" w:noVBand="1"/>
      </w:tblPr>
      <w:tblGrid>
        <w:gridCol w:w="1345"/>
        <w:gridCol w:w="8725"/>
      </w:tblGrid>
      <w:tr w:rsidR="00EA4D1E" w:rsidRPr="0041669A" w14:paraId="25D7519E"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1EBB25E" w14:textId="77777777" w:rsidR="00EA4D1E" w:rsidRPr="0041669A" w:rsidRDefault="00EA4D1E" w:rsidP="0093741F">
            <w:pPr>
              <w:autoSpaceDE w:val="0"/>
              <w:autoSpaceDN w:val="0"/>
              <w:adjustRightInd w:val="0"/>
              <w:rPr>
                <w:rFonts w:asciiTheme="majorHAnsi" w:hAnsiTheme="majorHAnsi" w:cstheme="majorHAnsi"/>
                <w:color w:val="4A442A" w:themeColor="background2" w:themeShade="40"/>
                <w:sz w:val="20"/>
                <w:szCs w:val="20"/>
              </w:rPr>
            </w:pPr>
          </w:p>
        </w:tc>
        <w:tc>
          <w:tcPr>
            <w:tcW w:w="8725" w:type="dxa"/>
          </w:tcPr>
          <w:p w14:paraId="2A269964" w14:textId="77777777" w:rsidR="00EA4D1E" w:rsidRPr="00A02788" w:rsidRDefault="00EA4D1E" w:rsidP="00A02788">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p>
        </w:tc>
      </w:tr>
      <w:tr w:rsidR="0041669A" w:rsidRPr="0041669A" w14:paraId="24DFBA4B"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9F2CFFC" w14:textId="77777777"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Award Criteria for Outstanding Construction Project of the Year</w:t>
            </w:r>
          </w:p>
          <w:p w14:paraId="5321D8A1" w14:textId="61C99703" w:rsidR="00CE15A8" w:rsidRP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Innovation and Creativity (25%)</w:t>
            </w:r>
          </w:p>
          <w:p w14:paraId="197BE4C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54806969" w14:textId="373C259E"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Demonstrates innovative approaches to design, engineering, or construction that solved challenges or advanced industry practices.</w:t>
            </w:r>
          </w:p>
          <w:p w14:paraId="5D58C19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1071BD7"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Use of cutting-edge technologies (e.g., BIM, 3D printing).</w:t>
            </w:r>
          </w:p>
          <w:p w14:paraId="78C3CF1C"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Creative problem-solving approaches to meet unique project needs.</w:t>
            </w:r>
          </w:p>
          <w:p w14:paraId="0AED545E"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Development of sustainable or energy-efficient solutions.</w:t>
            </w:r>
          </w:p>
          <w:p w14:paraId="13838F0B"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DCA62E7" w14:textId="1148B110"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Impact on the Community (20%)</w:t>
            </w:r>
          </w:p>
          <w:p w14:paraId="456EF232"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68412011" w14:textId="4103AF75"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The project’s contribution to the local or regional community through economic, environmental, or social benefits.</w:t>
            </w:r>
          </w:p>
          <w:p w14:paraId="2578187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0B4EB950"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Creation of jobs or boosting local economies.</w:t>
            </w:r>
          </w:p>
          <w:p w14:paraId="6627FB1E"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Enhancing community infrastructure or quality of life.</w:t>
            </w:r>
          </w:p>
          <w:p w14:paraId="26D98B90"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Aligning with or exceeding environmental or social responsibility standards.</w:t>
            </w:r>
          </w:p>
          <w:p w14:paraId="1EDFA97C"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2CBC8BE" w14:textId="447EC4B5"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Safety and Risk Management (20%)</w:t>
            </w:r>
          </w:p>
          <w:p w14:paraId="722FC78F"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EE0C1B1" w14:textId="4C4E4812"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Exemplifies exceptional safety performance and innovative risk management during construction.</w:t>
            </w:r>
          </w:p>
          <w:p w14:paraId="1B4ADDE3" w14:textId="77777777" w:rsidR="00CA2987" w:rsidRPr="00CA2987" w:rsidRDefault="00CA2987"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F7384A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DB429D2" w14:textId="4B630490"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Maintaining zero safety incidents</w:t>
            </w:r>
            <w:r w:rsidR="00CA2987">
              <w:rPr>
                <w:rFonts w:asciiTheme="majorHAnsi" w:hAnsiTheme="majorHAnsi" w:cstheme="majorHAnsi"/>
                <w:noProof/>
                <w:color w:val="4A442A" w:themeColor="background2" w:themeShade="40"/>
                <w:sz w:val="18"/>
                <w:szCs w:val="18"/>
              </w:rPr>
              <w:t xml:space="preserve"> (CII Best Practice)</w:t>
            </w:r>
          </w:p>
          <w:p w14:paraId="43B53794"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Implementing proactive measures to mitigate risks.</w:t>
            </w:r>
          </w:p>
          <w:p w14:paraId="1A21FDE3"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Promoting a safety culture among all stakeholders.</w:t>
            </w:r>
          </w:p>
          <w:p w14:paraId="0FD390BE"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15AE21" w14:textId="57E0FE5D"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Project Management Excellence (15%)</w:t>
            </w:r>
          </w:p>
          <w:p w14:paraId="4BC5F876"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Superior project planning, organization, and execution, demonstrating efficiency and effectiveness.</w:t>
            </w:r>
          </w:p>
          <w:p w14:paraId="25B8B859"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4D9A3DB" w14:textId="0140959F"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C6FCBFF"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Completion ahead of schedule or under budget.</w:t>
            </w:r>
          </w:p>
          <w:p w14:paraId="57F1BB65"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Managing unexpected challenges effectively.</w:t>
            </w:r>
          </w:p>
          <w:p w14:paraId="6FAEEFA6"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Achieving high levels of client satisfaction.</w:t>
            </w:r>
          </w:p>
          <w:p w14:paraId="1E85EE78"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2CAAF8" w14:textId="0137F935"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Design and Aesthetic Quality (10%)</w:t>
            </w:r>
          </w:p>
          <w:p w14:paraId="3DA7A2B8"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A visually impressive and functional project that contributes to architectural excellence.</w:t>
            </w:r>
          </w:p>
          <w:p w14:paraId="613FA7AA"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31A3047" w14:textId="26F35CE6"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7EBAFFE9"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Unique design elements that blend form and function.</w:t>
            </w:r>
          </w:p>
          <w:p w14:paraId="66F891F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Harmonizing the structure with its environment.</w:t>
            </w:r>
          </w:p>
          <w:p w14:paraId="6904A864"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Recognition from architects, engineers, or other design experts.</w:t>
            </w:r>
          </w:p>
          <w:p w14:paraId="70AA8B91"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72BCE13D" w14:textId="3D0574D4"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Sustainability and Environmental Stewardship (10%)</w:t>
            </w:r>
          </w:p>
          <w:p w14:paraId="5319C3FD"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Demonstrates a commitment to sustainable practices and minimal environmental impact.</w:t>
            </w:r>
          </w:p>
          <w:p w14:paraId="58AC2E93"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1E80B13B"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4A1BE2A0"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LEED certification or similar recognitions.</w:t>
            </w:r>
          </w:p>
          <w:p w14:paraId="2AD1E4D3"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Incorporation of green technologies or renewable resources.</w:t>
            </w:r>
          </w:p>
          <w:p w14:paraId="51443E2E"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Waste reduction or recycling efforts.</w:t>
            </w:r>
          </w:p>
          <w:p w14:paraId="2E78E652"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2124826" w14:textId="4C45CCE2"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Challenges Overcome (10%)</w:t>
            </w:r>
          </w:p>
          <w:p w14:paraId="5266A0B0"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Exceptional ability to overcome significant technical, logistical, or environmental challenges.</w:t>
            </w:r>
          </w:p>
          <w:p w14:paraId="32C11D89"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62F5355"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09CC41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Successfully addressing adverse weather, site conditions, or unexpected hurdles.</w:t>
            </w:r>
          </w:p>
          <w:p w14:paraId="391B6286"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Resolving conflicts among stakeholders while maintaining progress.</w:t>
            </w:r>
          </w:p>
          <w:p w14:paraId="6A9F830C"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Innovation in adapting to challenges.</w:t>
            </w:r>
          </w:p>
          <w:p w14:paraId="0473516F" w14:textId="77777777" w:rsidR="00CE15A8" w:rsidRPr="00CE15A8" w:rsidRDefault="00C70E66"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33406681">
                <v:rect id="_x0000_i1025" alt="" style="width:450pt;height:.05pt;mso-width-percent:0;mso-height-percent:0;mso-width-percent:0;mso-height-percent:0" o:hralign="center" o:hrstd="t" o:hr="t" fillcolor="#a0a0a0" stroked="f"/>
              </w:pict>
            </w:r>
          </w:p>
          <w:p w14:paraId="04B89B25"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C790A1E"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9564B71" w14:textId="77777777" w:rsidR="00B604E8" w:rsidRDefault="00B604E8"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707BC48" w14:textId="1D4074A9" w:rsidR="00CE15A8" w:rsidRPr="00CE15A8" w:rsidRDefault="00CE15A8"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Why This Project is Outstanding</w:t>
            </w:r>
            <w:r w:rsidR="00B604E8">
              <w:rPr>
                <w:rFonts w:asciiTheme="majorHAnsi" w:hAnsiTheme="majorHAnsi" w:cstheme="majorHAnsi"/>
                <w:b/>
                <w:bCs/>
                <w:noProof/>
                <w:color w:val="4A442A" w:themeColor="background2" w:themeShade="40"/>
                <w:sz w:val="18"/>
                <w:szCs w:val="18"/>
              </w:rPr>
              <w:t xml:space="preserve">? Summarize this for us please as an Executive Summary. Note: we will highlight all projects submitted to our entire mailing list. It’s worth the effort! </w:t>
            </w:r>
          </w:p>
          <w:p w14:paraId="619A8EB3"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3C2DC58" w14:textId="2EA4DA87" w:rsidR="00CE15A8" w:rsidRPr="00CE15A8" w:rsidRDefault="00C01A11" w:rsidP="00C01A11">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Pr>
                <w:rFonts w:asciiTheme="majorHAnsi" w:hAnsiTheme="majorHAnsi" w:cstheme="majorHAnsi"/>
                <w:noProof/>
                <w:color w:val="4A442A" w:themeColor="background2" w:themeShade="40"/>
                <w:sz w:val="18"/>
                <w:szCs w:val="18"/>
              </w:rPr>
              <w:t xml:space="preserve">Ex. </w:t>
            </w:r>
            <w:r w:rsidR="00CE15A8" w:rsidRPr="00CE15A8">
              <w:rPr>
                <w:rFonts w:asciiTheme="majorHAnsi" w:hAnsiTheme="majorHAnsi" w:cstheme="majorHAnsi"/>
                <w:noProof/>
                <w:color w:val="4A442A" w:themeColor="background2" w:themeShade="40"/>
                <w:sz w:val="18"/>
                <w:szCs w:val="18"/>
              </w:rPr>
              <w:t>The project stands out because it exemplifies excellence across multiple criteria, setting new standards for the construction industry.</w:t>
            </w:r>
            <w:r>
              <w:rPr>
                <w:rFonts w:asciiTheme="majorHAnsi" w:hAnsiTheme="majorHAnsi" w:cstheme="majorHAnsi"/>
                <w:noProof/>
                <w:color w:val="4A442A" w:themeColor="background2" w:themeShade="40"/>
                <w:sz w:val="18"/>
                <w:szCs w:val="18"/>
              </w:rPr>
              <w:t xml:space="preserve"> </w:t>
            </w:r>
            <w:r w:rsidR="00CE15A8" w:rsidRPr="00CE15A8">
              <w:rPr>
                <w:rFonts w:asciiTheme="majorHAnsi" w:hAnsiTheme="majorHAnsi" w:cstheme="majorHAnsi"/>
                <w:noProof/>
                <w:color w:val="4A442A" w:themeColor="background2" w:themeShade="40"/>
                <w:sz w:val="18"/>
                <w:szCs w:val="18"/>
              </w:rPr>
              <w:t>It reflects a holistic approach to modern construction by combining technical mastery, community focus, sustainability, and innovative problem-solving.</w:t>
            </w:r>
          </w:p>
          <w:p w14:paraId="3DEF6AC4" w14:textId="77777777" w:rsidR="0093741F" w:rsidRPr="0015092B" w:rsidRDefault="0093741F" w:rsidP="00CE15A8">
            <w:p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C01A11"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sidRPr="00C01A11">
              <w:rPr>
                <w:rFonts w:asciiTheme="majorHAnsi" w:hAnsiTheme="majorHAnsi" w:cstheme="majorHAnsi"/>
                <w:color w:val="4A442A" w:themeColor="background2" w:themeShade="40"/>
                <w:sz w:val="18"/>
                <w:szCs w:val="18"/>
              </w:rPr>
              <w:t>We will assign weight to each criterion based on its importance to our organization.</w:t>
            </w:r>
          </w:p>
          <w:p w14:paraId="369136E2" w14:textId="6DC41875" w:rsidR="00B876EE" w:rsidRPr="00EA4D1E" w:rsidRDefault="0015092B" w:rsidP="00EA4D1E">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sidRPr="00C01A11">
              <w:rPr>
                <w:rFonts w:asciiTheme="majorHAnsi" w:hAnsiTheme="majorHAnsi" w:cstheme="majorHAnsi"/>
                <w:color w:val="4A442A" w:themeColor="background2" w:themeShade="40"/>
                <w:sz w:val="18"/>
                <w:szCs w:val="18"/>
              </w:rPr>
              <w:t>A diverse panel of judges representing different industry perspectives will be used to complete impartial evaluations. Highest score will win the award. Nominees will likely be finalists.</w:t>
            </w:r>
            <w:r>
              <w:rPr>
                <w:rFonts w:asciiTheme="majorHAnsi" w:hAnsiTheme="majorHAnsi" w:cstheme="majorHAnsi"/>
                <w:color w:val="4A442A" w:themeColor="background2" w:themeShade="40"/>
                <w:sz w:val="18"/>
                <w:szCs w:val="18"/>
              </w:rPr>
              <w:t xml:space="preserve"> </w:t>
            </w:r>
          </w:p>
        </w:tc>
      </w:tr>
    </w:tbl>
    <w:p w14:paraId="5A5F44CB" w14:textId="1A607853"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AA68EE">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47E72D8C" w14:textId="6A2213B4" w:rsidR="00C85157" w:rsidRDefault="008B3EAD" w:rsidP="00B82397">
      <w:pPr>
        <w:rPr>
          <w:b/>
          <w:bCs/>
          <w:sz w:val="18"/>
          <w:szCs w:val="18"/>
        </w:rPr>
      </w:pPr>
      <w:r w:rsidRPr="006C5B70">
        <w:rPr>
          <w:b/>
          <w:bCs/>
          <w:color w:val="4A442A" w:themeColor="background2" w:themeShade="40"/>
          <w:sz w:val="18"/>
          <w:szCs w:val="18"/>
        </w:rPr>
        <w:t>SPONSORSHIP:</w:t>
      </w:r>
      <w:r w:rsidRPr="003C6153">
        <w:rPr>
          <w:b/>
          <w:bCs/>
          <w:sz w:val="18"/>
          <w:szCs w:val="18"/>
        </w:rPr>
        <w:t xml:space="preserve"> Sponsorship is $</w:t>
      </w:r>
      <w:r>
        <w:rPr>
          <w:b/>
          <w:bCs/>
          <w:sz w:val="18"/>
          <w:szCs w:val="18"/>
        </w:rPr>
        <w:t>50</w:t>
      </w:r>
      <w:r w:rsidRPr="003C6153">
        <w:rPr>
          <w:b/>
          <w:bCs/>
          <w:sz w:val="18"/>
          <w:szCs w:val="18"/>
        </w:rPr>
        <w:t>0</w:t>
      </w:r>
      <w:r w:rsidR="00C439CC">
        <w:rPr>
          <w:b/>
          <w:bCs/>
          <w:sz w:val="18"/>
          <w:szCs w:val="18"/>
        </w:rPr>
        <w:t>,</w:t>
      </w:r>
      <w:r>
        <w:rPr>
          <w:b/>
          <w:bCs/>
          <w:sz w:val="18"/>
          <w:szCs w:val="18"/>
        </w:rPr>
        <w:t xml:space="preserve"> with sponsor recognition on the invitation</w:t>
      </w:r>
      <w:r w:rsidR="00C439CC">
        <w:rPr>
          <w:b/>
          <w:bCs/>
          <w:sz w:val="18"/>
          <w:szCs w:val="18"/>
        </w:rPr>
        <w:t xml:space="preserve"> and</w:t>
      </w:r>
      <w:r>
        <w:rPr>
          <w:b/>
          <w:bCs/>
          <w:sz w:val="18"/>
          <w:szCs w:val="18"/>
        </w:rPr>
        <w:t xml:space="preserve"> program and announced at the event</w:t>
      </w:r>
      <w:r w:rsidRPr="003C6153">
        <w:rPr>
          <w:b/>
          <w:bCs/>
          <w:sz w:val="18"/>
          <w:szCs w:val="18"/>
        </w:rPr>
        <w:t>.</w:t>
      </w:r>
    </w:p>
    <w:p w14:paraId="0FAF2CAE" w14:textId="77777777" w:rsidR="00E048EE" w:rsidRPr="00082EB4" w:rsidRDefault="00E048EE" w:rsidP="00B82397">
      <w:pPr>
        <w:rPr>
          <w:b/>
          <w:bCs/>
          <w:sz w:val="18"/>
          <w:szCs w:val="18"/>
        </w:rPr>
      </w:pP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communications reach local owners, architects, engineers, consultants, program managers, construction managers, suppliers, labor unions etc. </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B756" w14:textId="77777777" w:rsidR="00C70E66" w:rsidRDefault="00C70E66" w:rsidP="00176E67">
      <w:r>
        <w:separator/>
      </w:r>
    </w:p>
  </w:endnote>
  <w:endnote w:type="continuationSeparator" w:id="0">
    <w:p w14:paraId="35E4C877" w14:textId="77777777" w:rsidR="00C70E66" w:rsidRDefault="00C70E66"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79A1539E"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C439CC">
              <w:rPr>
                <w:rFonts w:ascii="Century Gothic" w:hAnsi="Century Gothic"/>
                <w:b/>
                <w:bCs/>
                <w:color w:val="EB8D15"/>
                <w:sz w:val="36"/>
                <w:szCs w:val="36"/>
              </w:rPr>
              <w:t>April 8</w:t>
            </w:r>
            <w:r w:rsidRPr="004A2E29">
              <w:rPr>
                <w:rFonts w:ascii="Century Gothic" w:hAnsi="Century Gothic"/>
                <w:b/>
                <w:bCs/>
                <w:color w:val="EB8D15"/>
                <w:sz w:val="36"/>
                <w:szCs w:val="36"/>
              </w:rPr>
              <w:t>, 202</w:t>
            </w:r>
            <w:r w:rsidR="00C439CC">
              <w:rPr>
                <w:rFonts w:ascii="Century Gothic" w:hAnsi="Century Gothic"/>
                <w:b/>
                <w:bCs/>
                <w:color w:val="EB8D15"/>
                <w:sz w:val="36"/>
                <w:szCs w:val="36"/>
              </w:rPr>
              <w:t>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6FF2" w14:textId="77777777" w:rsidR="00C70E66" w:rsidRDefault="00C70E66" w:rsidP="00176E67">
      <w:r>
        <w:separator/>
      </w:r>
    </w:p>
  </w:footnote>
  <w:footnote w:type="continuationSeparator" w:id="0">
    <w:p w14:paraId="28CE4238" w14:textId="77777777" w:rsidR="00C70E66" w:rsidRDefault="00C70E66"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90DD" w14:textId="4003D3E3" w:rsidR="00C439CC" w:rsidRPr="001C5F4F" w:rsidRDefault="00E95AE4" w:rsidP="001C5F4F">
    <w:pPr>
      <w:jc w:val="center"/>
      <w:rPr>
        <w:rFonts w:ascii="Century Gothic" w:hAnsi="Century Gothic" w:cs="Bangla Sangam MN"/>
        <w:b/>
        <w:iCs/>
        <w:sz w:val="44"/>
        <w:szCs w:val="44"/>
      </w:rPr>
    </w:pPr>
    <w:r>
      <w:rPr>
        <w:rFonts w:ascii="Century Gothic" w:hAnsi="Century Gothic" w:cs="Bangla Sangam MN"/>
        <w:b/>
        <w:iCs/>
        <w:noProof/>
        <w:sz w:val="44"/>
        <w:szCs w:val="44"/>
      </w:rPr>
      <w:drawing>
        <wp:inline distT="0" distB="0" distL="0" distR="0" wp14:anchorId="6DE492B7" wp14:editId="0472BC91">
          <wp:extent cx="6330462" cy="2110154"/>
          <wp:effectExtent l="0" t="0" r="0" b="0"/>
          <wp:docPr id="1748225342"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25342"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38770" cy="2112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313D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3F3EE8"/>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44FB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48614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204BC9"/>
    <w:multiLevelType w:val="hybridMultilevel"/>
    <w:tmpl w:val="BE0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681085"/>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D42B2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296E6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7D62F9"/>
    <w:multiLevelType w:val="hybridMultilevel"/>
    <w:tmpl w:val="29DC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5E35D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053061"/>
    <w:multiLevelType w:val="hybridMultilevel"/>
    <w:tmpl w:val="5C4E8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64"/>
  </w:num>
  <w:num w:numId="12" w16cid:durableId="1497380937">
    <w:abstractNumId w:val="70"/>
  </w:num>
  <w:num w:numId="13" w16cid:durableId="47343498">
    <w:abstractNumId w:val="41"/>
  </w:num>
  <w:num w:numId="14" w16cid:durableId="1153256980">
    <w:abstractNumId w:val="81"/>
  </w:num>
  <w:num w:numId="15" w16cid:durableId="1085493982">
    <w:abstractNumId w:val="17"/>
  </w:num>
  <w:num w:numId="16" w16cid:durableId="529420477">
    <w:abstractNumId w:val="75"/>
  </w:num>
  <w:num w:numId="17" w16cid:durableId="359743676">
    <w:abstractNumId w:val="21"/>
  </w:num>
  <w:num w:numId="18" w16cid:durableId="938486719">
    <w:abstractNumId w:val="28"/>
  </w:num>
  <w:num w:numId="19" w16cid:durableId="596137050">
    <w:abstractNumId w:val="83"/>
  </w:num>
  <w:num w:numId="20" w16cid:durableId="1592812644">
    <w:abstractNumId w:val="62"/>
  </w:num>
  <w:num w:numId="21" w16cid:durableId="886262193">
    <w:abstractNumId w:val="42"/>
  </w:num>
  <w:num w:numId="22" w16cid:durableId="1153065418">
    <w:abstractNumId w:val="74"/>
  </w:num>
  <w:num w:numId="23" w16cid:durableId="535505275">
    <w:abstractNumId w:val="43"/>
  </w:num>
  <w:num w:numId="24" w16cid:durableId="1786775764">
    <w:abstractNumId w:val="12"/>
  </w:num>
  <w:num w:numId="25" w16cid:durableId="793521835">
    <w:abstractNumId w:val="59"/>
  </w:num>
  <w:num w:numId="26" w16cid:durableId="1397700241">
    <w:abstractNumId w:val="23"/>
  </w:num>
  <w:num w:numId="27" w16cid:durableId="95708975">
    <w:abstractNumId w:val="11"/>
  </w:num>
  <w:num w:numId="28" w16cid:durableId="459299181">
    <w:abstractNumId w:val="52"/>
  </w:num>
  <w:num w:numId="29" w16cid:durableId="173232229">
    <w:abstractNumId w:val="10"/>
  </w:num>
  <w:num w:numId="30" w16cid:durableId="2014725286">
    <w:abstractNumId w:val="85"/>
  </w:num>
  <w:num w:numId="31" w16cid:durableId="1908998169">
    <w:abstractNumId w:val="77"/>
  </w:num>
  <w:num w:numId="32" w16cid:durableId="1328240762">
    <w:abstractNumId w:val="73"/>
  </w:num>
  <w:num w:numId="33" w16cid:durableId="1959683570">
    <w:abstractNumId w:val="87"/>
  </w:num>
  <w:num w:numId="34" w16cid:durableId="417336989">
    <w:abstractNumId w:val="56"/>
  </w:num>
  <w:num w:numId="35" w16cid:durableId="528378803">
    <w:abstractNumId w:val="54"/>
  </w:num>
  <w:num w:numId="36" w16cid:durableId="48844726">
    <w:abstractNumId w:val="60"/>
  </w:num>
  <w:num w:numId="37" w16cid:durableId="1193566493">
    <w:abstractNumId w:val="55"/>
  </w:num>
  <w:num w:numId="38" w16cid:durableId="209848603">
    <w:abstractNumId w:val="80"/>
  </w:num>
  <w:num w:numId="39" w16cid:durableId="241721736">
    <w:abstractNumId w:val="89"/>
  </w:num>
  <w:num w:numId="40" w16cid:durableId="97987538">
    <w:abstractNumId w:val="68"/>
  </w:num>
  <w:num w:numId="41" w16cid:durableId="825828525">
    <w:abstractNumId w:val="67"/>
  </w:num>
  <w:num w:numId="42" w16cid:durableId="2116438904">
    <w:abstractNumId w:val="36"/>
  </w:num>
  <w:num w:numId="43" w16cid:durableId="530149955">
    <w:abstractNumId w:val="84"/>
  </w:num>
  <w:num w:numId="44" w16cid:durableId="1797985122">
    <w:abstractNumId w:val="58"/>
  </w:num>
  <w:num w:numId="45" w16cid:durableId="1171288082">
    <w:abstractNumId w:val="47"/>
  </w:num>
  <w:num w:numId="46" w16cid:durableId="1512183940">
    <w:abstractNumId w:val="45"/>
  </w:num>
  <w:num w:numId="47" w16cid:durableId="1886139722">
    <w:abstractNumId w:val="30"/>
  </w:num>
  <w:num w:numId="48" w16cid:durableId="310064209">
    <w:abstractNumId w:val="13"/>
  </w:num>
  <w:num w:numId="49" w16cid:durableId="1243182913">
    <w:abstractNumId w:val="65"/>
  </w:num>
  <w:num w:numId="50" w16cid:durableId="2034106571">
    <w:abstractNumId w:val="46"/>
  </w:num>
  <w:num w:numId="51" w16cid:durableId="1630357499">
    <w:abstractNumId w:val="24"/>
  </w:num>
  <w:num w:numId="52" w16cid:durableId="1977224383">
    <w:abstractNumId w:val="92"/>
  </w:num>
  <w:num w:numId="53" w16cid:durableId="519780159">
    <w:abstractNumId w:val="29"/>
  </w:num>
  <w:num w:numId="54" w16cid:durableId="1446316449">
    <w:abstractNumId w:val="39"/>
  </w:num>
  <w:num w:numId="55" w16cid:durableId="255208720">
    <w:abstractNumId w:val="31"/>
  </w:num>
  <w:num w:numId="56" w16cid:durableId="1842506371">
    <w:abstractNumId w:val="93"/>
  </w:num>
  <w:num w:numId="57" w16cid:durableId="1190289979">
    <w:abstractNumId w:val="71"/>
  </w:num>
  <w:num w:numId="58" w16cid:durableId="1998066957">
    <w:abstractNumId w:val="53"/>
  </w:num>
  <w:num w:numId="59" w16cid:durableId="219100364">
    <w:abstractNumId w:val="66"/>
  </w:num>
  <w:num w:numId="60" w16cid:durableId="788553422">
    <w:abstractNumId w:val="51"/>
  </w:num>
  <w:num w:numId="61" w16cid:durableId="1898741758">
    <w:abstractNumId w:val="19"/>
  </w:num>
  <w:num w:numId="62" w16cid:durableId="690494206">
    <w:abstractNumId w:val="16"/>
  </w:num>
  <w:num w:numId="63" w16cid:durableId="976564756">
    <w:abstractNumId w:val="44"/>
  </w:num>
  <w:num w:numId="64" w16cid:durableId="2143499877">
    <w:abstractNumId w:val="78"/>
  </w:num>
  <w:num w:numId="65" w16cid:durableId="733045496">
    <w:abstractNumId w:val="88"/>
  </w:num>
  <w:num w:numId="66" w16cid:durableId="557056649">
    <w:abstractNumId w:val="22"/>
  </w:num>
  <w:num w:numId="67" w16cid:durableId="267081230">
    <w:abstractNumId w:val="76"/>
  </w:num>
  <w:num w:numId="68" w16cid:durableId="46955694">
    <w:abstractNumId w:val="18"/>
  </w:num>
  <w:num w:numId="69" w16cid:durableId="1726948748">
    <w:abstractNumId w:val="86"/>
  </w:num>
  <w:num w:numId="70" w16cid:durableId="956988892">
    <w:abstractNumId w:val="38"/>
  </w:num>
  <w:num w:numId="71" w16cid:durableId="1509099430">
    <w:abstractNumId w:val="57"/>
  </w:num>
  <w:num w:numId="72" w16cid:durableId="1221675954">
    <w:abstractNumId w:val="14"/>
  </w:num>
  <w:num w:numId="73" w16cid:durableId="1026977406">
    <w:abstractNumId w:val="25"/>
  </w:num>
  <w:num w:numId="74" w16cid:durableId="1199467818">
    <w:abstractNumId w:val="37"/>
  </w:num>
  <w:num w:numId="75" w16cid:durableId="710303080">
    <w:abstractNumId w:val="48"/>
  </w:num>
  <w:num w:numId="76" w16cid:durableId="1917325761">
    <w:abstractNumId w:val="26"/>
  </w:num>
  <w:num w:numId="77" w16cid:durableId="1149634531">
    <w:abstractNumId w:val="63"/>
  </w:num>
  <w:num w:numId="78" w16cid:durableId="827475333">
    <w:abstractNumId w:val="40"/>
  </w:num>
  <w:num w:numId="79" w16cid:durableId="676736597">
    <w:abstractNumId w:val="61"/>
  </w:num>
  <w:num w:numId="80" w16cid:durableId="2058509700">
    <w:abstractNumId w:val="33"/>
  </w:num>
  <w:num w:numId="81" w16cid:durableId="897321953">
    <w:abstractNumId w:val="69"/>
  </w:num>
  <w:num w:numId="82" w16cid:durableId="1690911292">
    <w:abstractNumId w:val="72"/>
  </w:num>
  <w:num w:numId="83" w16cid:durableId="275644532">
    <w:abstractNumId w:val="20"/>
  </w:num>
  <w:num w:numId="84" w16cid:durableId="1161502455">
    <w:abstractNumId w:val="79"/>
  </w:num>
  <w:num w:numId="85" w16cid:durableId="390203025">
    <w:abstractNumId w:val="34"/>
  </w:num>
  <w:num w:numId="86" w16cid:durableId="1028797677">
    <w:abstractNumId w:val="15"/>
  </w:num>
  <w:num w:numId="87" w16cid:durableId="160898951">
    <w:abstractNumId w:val="27"/>
  </w:num>
  <w:num w:numId="88" w16cid:durableId="1979450195">
    <w:abstractNumId w:val="32"/>
  </w:num>
  <w:num w:numId="89" w16cid:durableId="315038285">
    <w:abstractNumId w:val="50"/>
  </w:num>
  <w:num w:numId="90" w16cid:durableId="1601448128">
    <w:abstractNumId w:val="49"/>
  </w:num>
  <w:num w:numId="91" w16cid:durableId="1110010167">
    <w:abstractNumId w:val="90"/>
  </w:num>
  <w:num w:numId="92" w16cid:durableId="740519660">
    <w:abstractNumId w:val="35"/>
  </w:num>
  <w:num w:numId="93" w16cid:durableId="1747727390">
    <w:abstractNumId w:val="82"/>
  </w:num>
  <w:num w:numId="94" w16cid:durableId="125720941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74481"/>
    <w:rsid w:val="00082EB4"/>
    <w:rsid w:val="00083002"/>
    <w:rsid w:val="00087B85"/>
    <w:rsid w:val="000A01F1"/>
    <w:rsid w:val="000A22EA"/>
    <w:rsid w:val="000B4824"/>
    <w:rsid w:val="000C1163"/>
    <w:rsid w:val="000C797A"/>
    <w:rsid w:val="000D2539"/>
    <w:rsid w:val="000D2BB8"/>
    <w:rsid w:val="000F2DF4"/>
    <w:rsid w:val="000F6783"/>
    <w:rsid w:val="00120C95"/>
    <w:rsid w:val="0014663E"/>
    <w:rsid w:val="0015092B"/>
    <w:rsid w:val="001706A8"/>
    <w:rsid w:val="00176E67"/>
    <w:rsid w:val="00180664"/>
    <w:rsid w:val="001903F7"/>
    <w:rsid w:val="0019395E"/>
    <w:rsid w:val="001956C8"/>
    <w:rsid w:val="001B47B0"/>
    <w:rsid w:val="001C2584"/>
    <w:rsid w:val="001C5F4F"/>
    <w:rsid w:val="001D22BE"/>
    <w:rsid w:val="001D6B76"/>
    <w:rsid w:val="001F1806"/>
    <w:rsid w:val="00211828"/>
    <w:rsid w:val="0023505D"/>
    <w:rsid w:val="002362A4"/>
    <w:rsid w:val="00236335"/>
    <w:rsid w:val="00242B58"/>
    <w:rsid w:val="00244246"/>
    <w:rsid w:val="00250014"/>
    <w:rsid w:val="002647D3"/>
    <w:rsid w:val="00275BB5"/>
    <w:rsid w:val="002848D1"/>
    <w:rsid w:val="00286F6A"/>
    <w:rsid w:val="00291C8C"/>
    <w:rsid w:val="002940C8"/>
    <w:rsid w:val="002A1ECE"/>
    <w:rsid w:val="002A2510"/>
    <w:rsid w:val="002A6FA9"/>
    <w:rsid w:val="002B02E2"/>
    <w:rsid w:val="002B4D1D"/>
    <w:rsid w:val="002C10B1"/>
    <w:rsid w:val="002D222A"/>
    <w:rsid w:val="002E62E4"/>
    <w:rsid w:val="002F71F3"/>
    <w:rsid w:val="00302B39"/>
    <w:rsid w:val="003076FD"/>
    <w:rsid w:val="00317005"/>
    <w:rsid w:val="00324B71"/>
    <w:rsid w:val="00330050"/>
    <w:rsid w:val="00335259"/>
    <w:rsid w:val="0034598B"/>
    <w:rsid w:val="003463EB"/>
    <w:rsid w:val="00351003"/>
    <w:rsid w:val="00357414"/>
    <w:rsid w:val="00384DC3"/>
    <w:rsid w:val="003929F1"/>
    <w:rsid w:val="00393AFC"/>
    <w:rsid w:val="003945CB"/>
    <w:rsid w:val="003A1B63"/>
    <w:rsid w:val="003A41A1"/>
    <w:rsid w:val="003B2326"/>
    <w:rsid w:val="003C6153"/>
    <w:rsid w:val="003E2651"/>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1F16"/>
    <w:rsid w:val="004B2FFE"/>
    <w:rsid w:val="004B51C2"/>
    <w:rsid w:val="004B52B3"/>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7737D"/>
    <w:rsid w:val="005B4AE2"/>
    <w:rsid w:val="005E63CC"/>
    <w:rsid w:val="005F6E87"/>
    <w:rsid w:val="00602863"/>
    <w:rsid w:val="00607FED"/>
    <w:rsid w:val="00613129"/>
    <w:rsid w:val="00617C65"/>
    <w:rsid w:val="0063459A"/>
    <w:rsid w:val="00637D3F"/>
    <w:rsid w:val="00645DBB"/>
    <w:rsid w:val="00645E38"/>
    <w:rsid w:val="0066126B"/>
    <w:rsid w:val="00682C69"/>
    <w:rsid w:val="006A15AB"/>
    <w:rsid w:val="006A3AED"/>
    <w:rsid w:val="006D2635"/>
    <w:rsid w:val="006D779C"/>
    <w:rsid w:val="006E4F63"/>
    <w:rsid w:val="006E729E"/>
    <w:rsid w:val="007205FE"/>
    <w:rsid w:val="00722A00"/>
    <w:rsid w:val="00724FA4"/>
    <w:rsid w:val="00731B4D"/>
    <w:rsid w:val="007325A9"/>
    <w:rsid w:val="007360E3"/>
    <w:rsid w:val="0075451A"/>
    <w:rsid w:val="007602AC"/>
    <w:rsid w:val="007611DF"/>
    <w:rsid w:val="00774B67"/>
    <w:rsid w:val="00786E50"/>
    <w:rsid w:val="00793AC6"/>
    <w:rsid w:val="007A0F51"/>
    <w:rsid w:val="007A71DE"/>
    <w:rsid w:val="007B199B"/>
    <w:rsid w:val="007B6119"/>
    <w:rsid w:val="007C1DA0"/>
    <w:rsid w:val="007C71B8"/>
    <w:rsid w:val="007E2A15"/>
    <w:rsid w:val="007E56C4"/>
    <w:rsid w:val="007E5AA6"/>
    <w:rsid w:val="007E7B16"/>
    <w:rsid w:val="007F3D5B"/>
    <w:rsid w:val="008107D6"/>
    <w:rsid w:val="00841645"/>
    <w:rsid w:val="00850582"/>
    <w:rsid w:val="00852EC6"/>
    <w:rsid w:val="00856C35"/>
    <w:rsid w:val="00871876"/>
    <w:rsid w:val="008753A7"/>
    <w:rsid w:val="00881649"/>
    <w:rsid w:val="00885113"/>
    <w:rsid w:val="0088782D"/>
    <w:rsid w:val="008A00C3"/>
    <w:rsid w:val="008B3EAD"/>
    <w:rsid w:val="008B7081"/>
    <w:rsid w:val="008D7A67"/>
    <w:rsid w:val="008E03A5"/>
    <w:rsid w:val="008F2F8A"/>
    <w:rsid w:val="008F5BCD"/>
    <w:rsid w:val="00902964"/>
    <w:rsid w:val="00906A84"/>
    <w:rsid w:val="00920507"/>
    <w:rsid w:val="00933455"/>
    <w:rsid w:val="0093741F"/>
    <w:rsid w:val="00940486"/>
    <w:rsid w:val="0094790F"/>
    <w:rsid w:val="0095610D"/>
    <w:rsid w:val="00966B90"/>
    <w:rsid w:val="009737B7"/>
    <w:rsid w:val="009802C4"/>
    <w:rsid w:val="009976D9"/>
    <w:rsid w:val="00997A3E"/>
    <w:rsid w:val="009A12D5"/>
    <w:rsid w:val="009A4EA3"/>
    <w:rsid w:val="009A55DC"/>
    <w:rsid w:val="009C220D"/>
    <w:rsid w:val="009C3831"/>
    <w:rsid w:val="00A02788"/>
    <w:rsid w:val="00A211B2"/>
    <w:rsid w:val="00A2727E"/>
    <w:rsid w:val="00A3099D"/>
    <w:rsid w:val="00A35524"/>
    <w:rsid w:val="00A42FAB"/>
    <w:rsid w:val="00A60C9E"/>
    <w:rsid w:val="00A74F99"/>
    <w:rsid w:val="00A82BA3"/>
    <w:rsid w:val="00A94ACC"/>
    <w:rsid w:val="00AA2EA7"/>
    <w:rsid w:val="00AA68EE"/>
    <w:rsid w:val="00AB33DF"/>
    <w:rsid w:val="00AC453C"/>
    <w:rsid w:val="00AE2D3B"/>
    <w:rsid w:val="00AE6FA4"/>
    <w:rsid w:val="00B03907"/>
    <w:rsid w:val="00B1024E"/>
    <w:rsid w:val="00B11811"/>
    <w:rsid w:val="00B311E1"/>
    <w:rsid w:val="00B4735C"/>
    <w:rsid w:val="00B559E6"/>
    <w:rsid w:val="00B579DF"/>
    <w:rsid w:val="00B604E8"/>
    <w:rsid w:val="00B82397"/>
    <w:rsid w:val="00B876EE"/>
    <w:rsid w:val="00B90EC2"/>
    <w:rsid w:val="00BA268F"/>
    <w:rsid w:val="00BC07E3"/>
    <w:rsid w:val="00BD103E"/>
    <w:rsid w:val="00BF3BCC"/>
    <w:rsid w:val="00C01A11"/>
    <w:rsid w:val="00C079CA"/>
    <w:rsid w:val="00C102BF"/>
    <w:rsid w:val="00C16F70"/>
    <w:rsid w:val="00C20B75"/>
    <w:rsid w:val="00C323B6"/>
    <w:rsid w:val="00C439CC"/>
    <w:rsid w:val="00C45FDA"/>
    <w:rsid w:val="00C51F58"/>
    <w:rsid w:val="00C67741"/>
    <w:rsid w:val="00C70E66"/>
    <w:rsid w:val="00C74647"/>
    <w:rsid w:val="00C76039"/>
    <w:rsid w:val="00C76480"/>
    <w:rsid w:val="00C80AD2"/>
    <w:rsid w:val="00C8155B"/>
    <w:rsid w:val="00C85157"/>
    <w:rsid w:val="00C92A3C"/>
    <w:rsid w:val="00C92FD6"/>
    <w:rsid w:val="00CA1A0D"/>
    <w:rsid w:val="00CA2987"/>
    <w:rsid w:val="00CD2456"/>
    <w:rsid w:val="00CE15A8"/>
    <w:rsid w:val="00CE5DC7"/>
    <w:rsid w:val="00CE7D54"/>
    <w:rsid w:val="00CF48F3"/>
    <w:rsid w:val="00D14E73"/>
    <w:rsid w:val="00D37B19"/>
    <w:rsid w:val="00D55AFA"/>
    <w:rsid w:val="00D6155E"/>
    <w:rsid w:val="00D721F1"/>
    <w:rsid w:val="00D83A19"/>
    <w:rsid w:val="00D86127"/>
    <w:rsid w:val="00D86A85"/>
    <w:rsid w:val="00D90A75"/>
    <w:rsid w:val="00DA4514"/>
    <w:rsid w:val="00DC47A2"/>
    <w:rsid w:val="00DE1551"/>
    <w:rsid w:val="00DE1A09"/>
    <w:rsid w:val="00DE39FB"/>
    <w:rsid w:val="00DE7FB7"/>
    <w:rsid w:val="00DF5DA6"/>
    <w:rsid w:val="00E0197E"/>
    <w:rsid w:val="00E048EE"/>
    <w:rsid w:val="00E106E2"/>
    <w:rsid w:val="00E20DDA"/>
    <w:rsid w:val="00E2568A"/>
    <w:rsid w:val="00E32A8B"/>
    <w:rsid w:val="00E32DD4"/>
    <w:rsid w:val="00E36054"/>
    <w:rsid w:val="00E37E7B"/>
    <w:rsid w:val="00E40936"/>
    <w:rsid w:val="00E46E04"/>
    <w:rsid w:val="00E7214E"/>
    <w:rsid w:val="00E83985"/>
    <w:rsid w:val="00E87396"/>
    <w:rsid w:val="00E94ACF"/>
    <w:rsid w:val="00E95AE4"/>
    <w:rsid w:val="00E96F6F"/>
    <w:rsid w:val="00EA4D1E"/>
    <w:rsid w:val="00EA5021"/>
    <w:rsid w:val="00EA79F7"/>
    <w:rsid w:val="00EB478A"/>
    <w:rsid w:val="00EC42A3"/>
    <w:rsid w:val="00EF660F"/>
    <w:rsid w:val="00F42C8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paragraph" w:styleId="NormalWeb">
    <w:name w:val="Normal (Web)"/>
    <w:basedOn w:val="Normal"/>
    <w:uiPriority w:val="99"/>
    <w:semiHidden/>
    <w:unhideWhenUsed/>
    <w:rsid w:val="00E0197E"/>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01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852650810">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054044595">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3</TotalTime>
  <Pages>3</Pages>
  <Words>794</Words>
  <Characters>5207</Characters>
  <Application>Microsoft Office Word</Application>
  <DocSecurity>0</DocSecurity>
  <Lines>144</Lines>
  <Paragraphs>85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7</cp:revision>
  <cp:lastPrinted>2024-11-26T17:43:00Z</cp:lastPrinted>
  <dcterms:created xsi:type="dcterms:W3CDTF">2025-11-25T19:29:00Z</dcterms:created>
  <dcterms:modified xsi:type="dcterms:W3CDTF">2026-01-08T13:23:00Z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